
<file path=[Content_Types].xml><?xml version="1.0" encoding="utf-8"?>
<Types xmlns="http://schemas.openxmlformats.org/package/2006/content-types">
  <Default Extension="jpeg" ContentType="image/jpeg"/>
  <Default Extension="jpg" ContentType="image/jpeg"/>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4A0A61" w14:textId="5E2C3F0C" w:rsidR="00BC36EA" w:rsidRPr="009E6644" w:rsidRDefault="00BC36EA" w:rsidP="00BC36EA">
      <w:pPr>
        <w:pStyle w:val="JACoWPaperTitle"/>
      </w:pPr>
      <w:r>
        <w:t>COMPACT BEAM ENERGY MONITOR FOR CYCLOTRONS</w:t>
      </w:r>
    </w:p>
    <w:p w14:paraId="15872959" w14:textId="34F8614B" w:rsidR="00BC36EA" w:rsidRPr="00BC36EA" w:rsidRDefault="00BC36EA" w:rsidP="00BC36EA">
      <w:pPr>
        <w:pStyle w:val="JACoWAuthorList"/>
        <w:rPr>
          <w:lang w:val="en-GB"/>
        </w:rPr>
      </w:pPr>
      <w:r>
        <w:rPr>
          <w:lang w:val="en-US"/>
        </w:rPr>
        <w:t>Z. Kormány</w:t>
      </w:r>
      <w:r w:rsidRPr="00D8314A">
        <w:rPr>
          <w:lang w:val="en-US"/>
        </w:rPr>
        <w:t xml:space="preserve"> </w:t>
      </w:r>
      <w:r w:rsidRPr="00D8314A">
        <w:rPr>
          <w:lang w:val="en-US"/>
        </w:rPr>
        <w:br/>
      </w:r>
      <w:r>
        <w:rPr>
          <w:lang w:val="en-US"/>
        </w:rPr>
        <w:t>HUN-REN Institute for Nuclear Research, Debrecen, Hungary</w:t>
      </w:r>
    </w:p>
    <w:p w14:paraId="2A480A8E" w14:textId="4496689E" w:rsidR="00D162A1" w:rsidRPr="00D8314A" w:rsidRDefault="00D162A1" w:rsidP="006D1952">
      <w:pPr>
        <w:pStyle w:val="JACoWAuthorList"/>
        <w:rPr>
          <w:lang w:val="en-US"/>
        </w:rPr>
        <w:sectPr w:rsidR="00D162A1" w:rsidRPr="00D8314A" w:rsidSect="001F62E5">
          <w:footnotePr>
            <w:pos w:val="beneathText"/>
            <w:numFmt w:val="chicago"/>
          </w:footnotePr>
          <w:endnotePr>
            <w:numFmt w:val="decimal"/>
          </w:endnotePr>
          <w:type w:val="continuous"/>
          <w:pgSz w:w="11900" w:h="15840" w:code="227"/>
          <w:pgMar w:top="1077" w:right="1134" w:bottom="1077" w:left="1134" w:header="0" w:footer="0" w:gutter="0"/>
          <w:cols w:space="720"/>
          <w:titlePg/>
          <w:docGrid w:linePitch="360"/>
        </w:sectPr>
      </w:pPr>
    </w:p>
    <w:p w14:paraId="28C9C513" w14:textId="77777777" w:rsidR="00D162A1" w:rsidRPr="009E6644" w:rsidRDefault="00D162A1" w:rsidP="006D1952">
      <w:pPr>
        <w:pStyle w:val="JACoWAbstractHeading"/>
      </w:pPr>
      <w:r w:rsidRPr="009E6644">
        <w:t>A</w:t>
      </w:r>
      <w:r w:rsidRPr="006D1952">
        <w:t>bstr</w:t>
      </w:r>
      <w:r w:rsidRPr="009E6644">
        <w:t>act</w:t>
      </w:r>
    </w:p>
    <w:p w14:paraId="03212C6E" w14:textId="77777777" w:rsidR="00296805" w:rsidRDefault="00322C5F" w:rsidP="003139A3">
      <w:pPr>
        <w:pStyle w:val="JACoWBodyTextIndent"/>
      </w:pPr>
      <w:r w:rsidRPr="00322C5F">
        <w:t>Accurately determining the energy value of cyclotron beams is challenging. Calculating it from the machine settings can only provide limited accuracy, typically with an error margin of several percent. Higher accuracy can only be achieved through measurement. Various measurement methods and systems have been developed and employed. However, each method has disadvantages: either the spatial requirements in the beam transport system are large, the unit is non-transparent (i.e. destructive), or the signal evaluation is too complicated for routine use by operator staff.</w:t>
      </w:r>
    </w:p>
    <w:p w14:paraId="11F9A531" w14:textId="3FB2AF51" w:rsidR="00296805" w:rsidRDefault="00322C5F" w:rsidP="003139A3">
      <w:pPr>
        <w:pStyle w:val="JACoWBodyTextIndent"/>
      </w:pPr>
      <w:r w:rsidRPr="00322C5F">
        <w:t xml:space="preserve"> The Beam Energy Monitor (BEM) was designed to overcome these limitations and provide an ideal beam energy measurement system: compact size, non-destructive operation, low energy consumption and simple </w:t>
      </w:r>
      <w:r w:rsidR="00B10335">
        <w:t>usage</w:t>
      </w:r>
      <w:r w:rsidRPr="00322C5F">
        <w:t>. This was achieved by developing an innovative sensor unit comprising two capacitive probes in a unique design, enabling accurate time-of-flight measurements to be performed on an extremely short flight path. The sensor unit's signal is acquired and processed digitally. Various digital signal processing methods were evaluated and compared with simulated probe signals to determine the most effective method of measuring the time difference between pulses. The signal processing hardware and software were tested using pulses from a high-precision signal generator. The results show that time measurements with an absolute error of less than 1 ps were achieved. The accuracy of the complete system during practical operation was investigated using neutron threshold reactions. These reactions showed that the measurement accuracy is at least one order of magnitude better than the accuracy of the energy value calculated from the cyclotron parameter setting</w:t>
      </w:r>
      <w:r w:rsidR="00C71487">
        <w:t>s</w:t>
      </w:r>
      <w:r w:rsidRPr="00322C5F">
        <w:t xml:space="preserve">. </w:t>
      </w:r>
    </w:p>
    <w:p w14:paraId="5F9A3B6C" w14:textId="2AB23721" w:rsidR="00A63049" w:rsidRPr="00A63049" w:rsidRDefault="00322C5F" w:rsidP="003139A3">
      <w:pPr>
        <w:pStyle w:val="JACoWBodyTextIndent"/>
      </w:pPr>
      <w:r w:rsidRPr="00322C5F">
        <w:t>The prototype unit was developed for the cyclotron at the HUN-REN Institute for Nuclear Research</w:t>
      </w:r>
      <w:r w:rsidR="00582F75">
        <w:t xml:space="preserve"> (ATOMKI)</w:t>
      </w:r>
      <w:r w:rsidRPr="00322C5F">
        <w:t>. Installed in the main beamline, it can continuously monitor the beam energy</w:t>
      </w:r>
      <w:r w:rsidR="00812A53">
        <w:t xml:space="preserve"> </w:t>
      </w:r>
      <w:r w:rsidR="00812A53" w:rsidRPr="00812A53">
        <w:t>independently from the beamline in use</w:t>
      </w:r>
      <w:r w:rsidRPr="00322C5F">
        <w:t>.</w:t>
      </w:r>
      <w:r w:rsidR="00A63049" w:rsidRPr="00A63049">
        <w:t xml:space="preserve"> </w:t>
      </w:r>
    </w:p>
    <w:p w14:paraId="3AE6900D" w14:textId="7503FEF8" w:rsidR="00A63049" w:rsidRPr="003D52C0" w:rsidRDefault="007A1934" w:rsidP="003139A3">
      <w:pPr>
        <w:pStyle w:val="JACoWSectionHeading"/>
        <w:rPr>
          <w:lang w:val="en-US"/>
        </w:rPr>
      </w:pPr>
      <w:r>
        <w:rPr>
          <w:lang w:val="en-US"/>
        </w:rPr>
        <w:t>introduction</w:t>
      </w:r>
    </w:p>
    <w:p w14:paraId="0E5FD4B3" w14:textId="16072EE6" w:rsidR="0017374F" w:rsidRDefault="00812A53" w:rsidP="00CD6D99">
      <w:pPr>
        <w:pStyle w:val="JACoWBodyTextIndent"/>
      </w:pPr>
      <w:r w:rsidRPr="00812A53">
        <w:t>Cyclotrons</w:t>
      </w:r>
      <w:r w:rsidR="00B82DF2">
        <w:t xml:space="preserve"> usually </w:t>
      </w:r>
      <w:r w:rsidRPr="00812A53">
        <w:t xml:space="preserve">perform poorly when deriving beam energy from machine parameter settings. This is essentially due to a lack of knowledge about the true position of the orbit centre at extraction, meaning </w:t>
      </w:r>
      <w:r w:rsidR="00FF3359">
        <w:t xml:space="preserve">the </w:t>
      </w:r>
      <w:r w:rsidRPr="00812A53">
        <w:t xml:space="preserve">final radius is </w:t>
      </w:r>
      <w:r w:rsidR="00B82DF2">
        <w:t xml:space="preserve">not exactly </w:t>
      </w:r>
      <w:r w:rsidRPr="00812A53">
        <w:t xml:space="preserve">known. Therefore, the nominal extraction radius is used as the final </w:t>
      </w:r>
      <w:r w:rsidR="00B82DF2">
        <w:t>one</w:t>
      </w:r>
      <w:r w:rsidRPr="00812A53">
        <w:t xml:space="preserve"> in the energy calculation formula, resulting in an energy value that may differ significantly from the true value. In the case of cyclotrons, the error </w:t>
      </w:r>
      <w:r w:rsidR="0017374F">
        <w:t>of</w:t>
      </w:r>
      <w:r w:rsidRPr="00812A53">
        <w:t xml:space="preserve"> such calculations is usually in the order of a few percent [1, 2].</w:t>
      </w:r>
    </w:p>
    <w:p w14:paraId="61BE5084" w14:textId="7232AB0F" w:rsidR="007A1934" w:rsidRDefault="0017374F" w:rsidP="003139A3">
      <w:pPr>
        <w:pStyle w:val="JACoWBodyTextIndent"/>
      </w:pPr>
      <w:r w:rsidRPr="0017374F">
        <w:t>Of the methods developed for measuring beam energy, time-of-flight</w:t>
      </w:r>
      <w:r w:rsidR="00B96B6F">
        <w:t xml:space="preserve"> (TOF)</w:t>
      </w:r>
      <w:r w:rsidRPr="0017374F">
        <w:t xml:space="preserve"> systems are superior in several respects. Unlike magnetic systems, they measure a quantity that is directly proportional to the velocity and energy of the accelerated particles.</w:t>
      </w:r>
      <w:r w:rsidR="007B011D">
        <w:t xml:space="preserve"> </w:t>
      </w:r>
      <w:r w:rsidR="00B96B6F">
        <w:t xml:space="preserve">Conventional TOF systems use </w:t>
      </w:r>
      <w:r w:rsidR="00B96B6F">
        <w:t xml:space="preserve">two or three sensors built independently at different locations in the beam transport system. </w:t>
      </w:r>
      <w:r w:rsidR="00235291" w:rsidRPr="00235291">
        <w:t xml:space="preserve">Achieving errors at the tenth of a percent level requires a rather long flight time due to existing inaccuracies in the known differences in delay times between </w:t>
      </w:r>
      <w:r w:rsidR="00BC2364">
        <w:t xml:space="preserve">the </w:t>
      </w:r>
      <w:r w:rsidR="00235291" w:rsidRPr="00235291">
        <w:t>signal paths.</w:t>
      </w:r>
      <w:r w:rsidR="00235291">
        <w:t xml:space="preserve"> Therefore,</w:t>
      </w:r>
      <w:r w:rsidR="00235291" w:rsidRPr="00235291">
        <w:t xml:space="preserve"> a large distance between the sensors</w:t>
      </w:r>
      <w:r w:rsidR="00235291">
        <w:t xml:space="preserve"> is needed</w:t>
      </w:r>
      <w:r w:rsidR="00235291" w:rsidRPr="00235291">
        <w:t>.</w:t>
      </w:r>
      <w:r w:rsidR="00235291">
        <w:t xml:space="preserve"> </w:t>
      </w:r>
      <w:r w:rsidR="007B011D">
        <w:t xml:space="preserve">Consequently, such systems </w:t>
      </w:r>
      <w:r w:rsidR="00B96B6F">
        <w:t>require large space in the beam transport system and can be installed and used only in dedicated beamlines.</w:t>
      </w:r>
    </w:p>
    <w:p w14:paraId="64941B83" w14:textId="1ABE1792" w:rsidR="007A1934" w:rsidRPr="003D52C0" w:rsidRDefault="008A0FE0" w:rsidP="007A1934">
      <w:pPr>
        <w:pStyle w:val="JACoWSectionHeading"/>
        <w:rPr>
          <w:lang w:val="en-US"/>
        </w:rPr>
      </w:pPr>
      <w:r>
        <w:rPr>
          <w:lang w:val="en-US"/>
        </w:rPr>
        <w:t>Design</w:t>
      </w:r>
      <w:r w:rsidR="00A812FE">
        <w:rPr>
          <w:lang w:val="en-US"/>
        </w:rPr>
        <w:t xml:space="preserve"> of the</w:t>
      </w:r>
      <w:r>
        <w:rPr>
          <w:lang w:val="en-US"/>
        </w:rPr>
        <w:t xml:space="preserve"> new device</w:t>
      </w:r>
    </w:p>
    <w:p w14:paraId="7D0DF82E" w14:textId="5EBFA0B5" w:rsidR="00774C0E" w:rsidRDefault="00656527" w:rsidP="00774C0E">
      <w:pPr>
        <w:pStyle w:val="JACoWBodyTextIndent"/>
      </w:pPr>
      <w:r w:rsidRPr="00656527">
        <w:t xml:space="preserve">The BEM takes a different approach: two sensors are arranged close to each other within a common mechanical structure. </w:t>
      </w:r>
      <w:r w:rsidR="00AE45A9">
        <w:t>T</w:t>
      </w:r>
      <w:r w:rsidRPr="00656527">
        <w:t xml:space="preserve">his new design offers a </w:t>
      </w:r>
      <w:r w:rsidR="00B63E3D" w:rsidRPr="00B63E3D">
        <w:t xml:space="preserve">unique advantage over </w:t>
      </w:r>
      <w:r w:rsidRPr="00656527">
        <w:t xml:space="preserve">conventional systems: the particle beam can pass through the device in both directions </w:t>
      </w:r>
      <w:r w:rsidR="00B63E3D">
        <w:t xml:space="preserve">as the device </w:t>
      </w:r>
      <w:r>
        <w:t>can</w:t>
      </w:r>
      <w:r w:rsidRPr="00656527">
        <w:t xml:space="preserve"> be reversed</w:t>
      </w:r>
      <w:r w:rsidR="00ED30E5">
        <w:t xml:space="preserve"> longitudinally</w:t>
      </w:r>
      <w:r w:rsidRPr="00656527">
        <w:t xml:space="preserve"> in the beam transport system.</w:t>
      </w:r>
      <w:r w:rsidR="00B63E3D">
        <w:t xml:space="preserve"> </w:t>
      </w:r>
      <w:r w:rsidR="00EC4DA5" w:rsidRPr="00EC4DA5">
        <w:t>Measuring the time difference between pulses when transporting the same beam through the device in two directions enables the delay difference in the signal path</w:t>
      </w:r>
      <w:r w:rsidR="00457493">
        <w:t>s</w:t>
      </w:r>
      <w:r w:rsidR="00EC4DA5" w:rsidRPr="00EC4DA5">
        <w:t xml:space="preserve"> to be determined. Once this value is known, the measured time difference can </w:t>
      </w:r>
      <w:r w:rsidR="00774C0E">
        <w:t xml:space="preserve">always </w:t>
      </w:r>
      <w:r w:rsidR="00EC4DA5" w:rsidRPr="00EC4DA5">
        <w:t>be corrected to obtain an accurate time-of-flight value. This reduces the systematic error in time measurement and enables high accuracy to be achieved despite the short flight path.</w:t>
      </w:r>
      <w:r w:rsidR="00774C0E" w:rsidRPr="00774C0E">
        <w:t xml:space="preserve"> </w:t>
      </w:r>
    </w:p>
    <w:p w14:paraId="73419710" w14:textId="2A4375ED" w:rsidR="00774C0E" w:rsidRDefault="00774C0E" w:rsidP="0068540C">
      <w:pPr>
        <w:pStyle w:val="JACoWBodyTextIndent"/>
        <w:ind w:firstLine="0"/>
        <w:jc w:val="center"/>
      </w:pPr>
      <w:r w:rsidRPr="001B2805">
        <w:rPr>
          <w:noProof/>
          <w:lang w:val="en-US"/>
        </w:rPr>
        <w:drawing>
          <wp:inline distT="0" distB="0" distL="0" distR="0" wp14:anchorId="790FBC9E" wp14:editId="529CD764">
            <wp:extent cx="2966720" cy="2540000"/>
            <wp:effectExtent l="0" t="0" r="5080" b="0"/>
            <wp:docPr id="1353711714" name="Kép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66720" cy="2540000"/>
                    </a:xfrm>
                    <a:prstGeom prst="rect">
                      <a:avLst/>
                    </a:prstGeom>
                    <a:noFill/>
                    <a:ln>
                      <a:noFill/>
                    </a:ln>
                  </pic:spPr>
                </pic:pic>
              </a:graphicData>
            </a:graphic>
          </wp:inline>
        </w:drawing>
      </w:r>
    </w:p>
    <w:p w14:paraId="2AE6A101" w14:textId="42A29A54" w:rsidR="0060125F" w:rsidRDefault="0060125F" w:rsidP="00DB7437">
      <w:pPr>
        <w:pStyle w:val="JACoWFigCaptionMultiLine"/>
      </w:pPr>
      <w:r w:rsidRPr="00FC33D2">
        <w:t>Fig</w:t>
      </w:r>
      <w:r>
        <w:t>ure</w:t>
      </w:r>
      <w:r w:rsidRPr="00FC33D2">
        <w:t xml:space="preserve"> 1</w:t>
      </w:r>
      <w:r>
        <w:t>:</w:t>
      </w:r>
      <w:r w:rsidRPr="00FC33D2">
        <w:t xml:space="preserve"> </w:t>
      </w:r>
      <w:bookmarkStart w:id="0" w:name="_Hlk201043584"/>
      <w:r w:rsidR="00F95CDB">
        <w:t>Conceptual structure</w:t>
      </w:r>
      <w:r w:rsidRPr="00FC33D2">
        <w:t xml:space="preserve"> </w:t>
      </w:r>
      <w:bookmarkEnd w:id="0"/>
      <w:r w:rsidRPr="00FC33D2">
        <w:t xml:space="preserve">of the BEM </w:t>
      </w:r>
      <w:r w:rsidR="00AB0785">
        <w:t>sensor unit</w:t>
      </w:r>
      <w:r w:rsidRPr="00FC33D2">
        <w:t xml:space="preserve">: 1 - capacitive probe, 2 - </w:t>
      </w:r>
      <w:r w:rsidR="00AB0785" w:rsidRPr="00FC33D2">
        <w:t>centring</w:t>
      </w:r>
      <w:r w:rsidRPr="00FC33D2">
        <w:t xml:space="preserve"> i</w:t>
      </w:r>
      <w:r>
        <w:t>nsu</w:t>
      </w:r>
      <w:r w:rsidRPr="00FC33D2">
        <w:t>lator, 3 - spacer, 4 - grounded electrode and 5 - vacuum chamber.</w:t>
      </w:r>
    </w:p>
    <w:p w14:paraId="5E19B068" w14:textId="2FCB0B56" w:rsidR="00C9404C" w:rsidRDefault="007D4DA4" w:rsidP="00C9404C">
      <w:pPr>
        <w:pStyle w:val="JACoWBodyTextIndent"/>
      </w:pPr>
      <w:r w:rsidRPr="007D4DA4">
        <w:t xml:space="preserve">Figure 1 shows </w:t>
      </w:r>
      <w:r w:rsidR="00F95CDB">
        <w:t>the c</w:t>
      </w:r>
      <w:r w:rsidR="00F95CDB" w:rsidRPr="00F95CDB">
        <w:t xml:space="preserve">onceptual </w:t>
      </w:r>
      <w:r w:rsidR="00F95CDB">
        <w:t>structure</w:t>
      </w:r>
      <w:r w:rsidR="00F95CDB" w:rsidRPr="00F95CDB">
        <w:t xml:space="preserve"> </w:t>
      </w:r>
      <w:r w:rsidRPr="007D4DA4">
        <w:t xml:space="preserve">of the sensor unit, including its main components inside the vacuum chamber. The two cylindrical capacitive probes are 5 cm long and have an inner diameter larger than that of the beam pipe. This prevents the beam from hitting them directly. The probes are mounted on a support structure consisting of insulators and spacers. The distance between the probes (the flight path length) is defined by the spacers and </w:t>
      </w:r>
      <w:r w:rsidRPr="007D4DA4">
        <w:lastRenderedPageBreak/>
        <w:t xml:space="preserve">is only 20 cm. A grounded cylindrical electrode with an inner diameter equal to that of the beam pipe is placed between the probes. This electrode provides longitudinal geometrical and electrical symmetry on both </w:t>
      </w:r>
      <w:r w:rsidR="00F76389">
        <w:t>ends</w:t>
      </w:r>
      <w:r w:rsidRPr="007D4DA4">
        <w:t xml:space="preserve"> of the probes. This unique construction</w:t>
      </w:r>
      <w:r>
        <w:t xml:space="preserve"> [3]</w:t>
      </w:r>
      <w:r w:rsidRPr="007D4DA4">
        <w:t xml:space="preserve"> makes it possible to measure the time-of-flight value, and thus the beam energy, with high accuracy despite the short flight path and longer beam bunches. The vacuum chamber itself is only 26.4 cm long, and including the connecting flanges and beam pipe sections, the entire sensor unit occupies less than 40 cm of longitudinal space in the beamline.</w:t>
      </w:r>
      <w:r w:rsidR="00C9404C" w:rsidRPr="00C9404C">
        <w:t xml:space="preserve"> </w:t>
      </w:r>
    </w:p>
    <w:p w14:paraId="3B739115" w14:textId="77777777" w:rsidR="00E031E5" w:rsidRDefault="006F0C86" w:rsidP="007A1934">
      <w:pPr>
        <w:pStyle w:val="JACoWBodyTextIndent"/>
      </w:pPr>
      <w:r w:rsidRPr="006F0C86">
        <w:t xml:space="preserve">The capacitive probes' signals are </w:t>
      </w:r>
      <w:r>
        <w:t>added</w:t>
      </w:r>
      <w:r w:rsidRPr="006F0C86">
        <w:t xml:space="preserve"> in the unit by an RF power combiner. Combining the signals from both probes into a single signal provides significant benefits for the system. Having just one signal path from the sensor unit to the measurement electronics enables modifications to be made freely (e.g. the cable can be disconnected and reconnected, or a new preamplifier can be used), as no change to this path can affect the time difference between the pulses. Such a sensor unit can easily be relocated and used in another beamline, or even at a different accelerator. As long as the time of flight of the beam bunch is longer than the length of the bunch, the output waveform of the </w:t>
      </w:r>
      <w:r>
        <w:t xml:space="preserve">RF combiner </w:t>
      </w:r>
      <w:r w:rsidRPr="006F0C86">
        <w:t xml:space="preserve">still shows separated beam pulses. However, due to the unit's compact size, the time-of-flight value between the probes can be shorter than the length of the pulses generated by the beam bunches on the probes. Therefore, the proper time difference between the pulses is ensured by delaying the signal from the second probe </w:t>
      </w:r>
      <w:r w:rsidR="00E031E5">
        <w:t>prior to</w:t>
      </w:r>
      <w:r w:rsidRPr="006F0C86">
        <w:t xml:space="preserve"> addi</w:t>
      </w:r>
      <w:r w:rsidR="00E031E5">
        <w:t>tion</w:t>
      </w:r>
      <w:r w:rsidRPr="006F0C86">
        <w:t xml:space="preserve">. </w:t>
      </w:r>
      <w:r w:rsidR="004E302E" w:rsidRPr="004E302E">
        <w:t>The exact value of the difference in signal delay between the probes is determined by calibration. This value is then subtracted from each measured time difference between the pulses in order to calculate the time of flight.</w:t>
      </w:r>
      <w:r w:rsidR="00E031E5" w:rsidRPr="00E031E5">
        <w:t xml:space="preserve"> </w:t>
      </w:r>
    </w:p>
    <w:p w14:paraId="528A15B6" w14:textId="166FC47B" w:rsidR="00E031E5" w:rsidRDefault="00E031E5" w:rsidP="0068540C">
      <w:pPr>
        <w:pStyle w:val="JACoWBodyTextIndent"/>
        <w:ind w:firstLine="0"/>
        <w:jc w:val="center"/>
      </w:pPr>
      <w:r>
        <w:rPr>
          <w:noProof/>
        </w:rPr>
        <w:drawing>
          <wp:inline distT="0" distB="0" distL="0" distR="0" wp14:anchorId="58D16299" wp14:editId="6F8DD4B3">
            <wp:extent cx="2461188" cy="1845891"/>
            <wp:effectExtent l="0" t="0" r="0" b="2540"/>
            <wp:docPr id="476758963" name="Kép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6758963" name="Kép 476758963"/>
                    <pic:cNvPicPr/>
                  </pic:nvPicPr>
                  <pic:blipFill>
                    <a:blip r:embed="rId9" cstate="print">
                      <a:extLst>
                        <a:ext uri="{28A0092B-C50C-407E-A947-70E740481C1C}">
                          <a14:useLocalDpi xmlns:a14="http://schemas.microsoft.com/office/drawing/2010/main" val="0"/>
                        </a:ext>
                      </a:extLst>
                    </a:blip>
                    <a:stretch>
                      <a:fillRect/>
                    </a:stretch>
                  </pic:blipFill>
                  <pic:spPr>
                    <a:xfrm>
                      <a:off x="0" y="0"/>
                      <a:ext cx="2483771" cy="1862828"/>
                    </a:xfrm>
                    <a:prstGeom prst="rect">
                      <a:avLst/>
                    </a:prstGeom>
                  </pic:spPr>
                </pic:pic>
              </a:graphicData>
            </a:graphic>
          </wp:inline>
        </w:drawing>
      </w:r>
    </w:p>
    <w:p w14:paraId="706AB0A5" w14:textId="77777777" w:rsidR="00E031E5" w:rsidRPr="00A63049" w:rsidRDefault="00E031E5" w:rsidP="00E031E5">
      <w:pPr>
        <w:pStyle w:val="JACoWFigCaption"/>
      </w:pPr>
      <w:r w:rsidRPr="00C64327">
        <w:t>Fig</w:t>
      </w:r>
      <w:r>
        <w:t>ure</w:t>
      </w:r>
      <w:r w:rsidRPr="00C64327">
        <w:t xml:space="preserve"> 2</w:t>
      </w:r>
      <w:r>
        <w:t>:</w:t>
      </w:r>
      <w:r w:rsidRPr="00C64327">
        <w:t xml:space="preserve"> Sensor unit </w:t>
      </w:r>
      <w:r>
        <w:t>and</w:t>
      </w:r>
      <w:r w:rsidRPr="00C64327">
        <w:t xml:space="preserve"> its vacuum chamber</w:t>
      </w:r>
      <w:r w:rsidRPr="00A63049">
        <w:t>.</w:t>
      </w:r>
    </w:p>
    <w:p w14:paraId="20F05CCA" w14:textId="44CF6FDD" w:rsidR="007A1934" w:rsidRDefault="007B6F36" w:rsidP="007A1934">
      <w:pPr>
        <w:pStyle w:val="JACoWBodyTextIndent"/>
      </w:pPr>
      <w:r w:rsidRPr="007B6F36">
        <w:t>Figure 2 shows the sensor unit and its vacuum chamber. The capacitive probes are designed with a 50-ohm geometry. The spacers are fixed to the outer electrode of the probes using insulators. The support structure is made of Invar and Macor to minimise changes in flight distance due to temperature variations. The actual distance between the probes was measured with high accuracy using a coordinate measuring machine. The absolute error of 5 µm achieved in the probe-to-probe distance translates into a relative error in the flight path length of 2.5</w:t>
      </w:r>
      <w:r w:rsidR="000E2069" w:rsidRPr="00A50F15">
        <w:t>×</w:t>
      </w:r>
      <w:r w:rsidRPr="007B6F36">
        <w:t>10</w:t>
      </w:r>
      <w:r w:rsidRPr="007B6F36">
        <w:rPr>
          <w:vertAlign w:val="superscript"/>
        </w:rPr>
        <w:t>−5</w:t>
      </w:r>
      <w:r w:rsidRPr="007B6F36">
        <w:t xml:space="preserve">, which is completely negligible. Therefore, the error in the beam </w:t>
      </w:r>
      <w:r w:rsidRPr="007B6F36">
        <w:t>energy measurement depends solely on the accuracy of the flight time determination.</w:t>
      </w:r>
      <w:r w:rsidR="00E031E5" w:rsidRPr="00E031E5">
        <w:t xml:space="preserve"> </w:t>
      </w:r>
    </w:p>
    <w:p w14:paraId="40246FF3" w14:textId="5C0D863F" w:rsidR="007A1934" w:rsidRPr="003D52C0" w:rsidRDefault="007B6F36" w:rsidP="007A1934">
      <w:pPr>
        <w:pStyle w:val="JACoWSectionHeading"/>
        <w:rPr>
          <w:lang w:val="en-US"/>
        </w:rPr>
      </w:pPr>
      <w:r>
        <w:rPr>
          <w:lang w:val="en-US"/>
        </w:rPr>
        <w:t>Digital signal processing</w:t>
      </w:r>
    </w:p>
    <w:p w14:paraId="586B4886" w14:textId="5E8ADAC8" w:rsidR="006A0FAA" w:rsidRDefault="006A0FAA" w:rsidP="007A1934">
      <w:pPr>
        <w:pStyle w:val="JACoWBodyTextIndent"/>
      </w:pPr>
      <w:r w:rsidRPr="006A0FAA">
        <w:t xml:space="preserve">The signal from the sensor unit is digitally evaluated. The analog probe signal is amplified and acquired by a digital oscilloscope with a sampling rate of 5 GS/s. The cyclotron bunches are typically several nanoseconds long; therefore, several tens of samples are available in real-time sampling (RTS) mode. Various signal processing algorithms can be employed to determine the distance between digitally sampled pulses. </w:t>
      </w:r>
      <w:r w:rsidR="00F7159D">
        <w:t>A</w:t>
      </w:r>
      <w:r w:rsidR="00F7159D" w:rsidRPr="00F7159D">
        <w:t xml:space="preserve">uto-correlation and the least squares norm (L2Norm) use all </w:t>
      </w:r>
      <w:r w:rsidR="00F7159D" w:rsidRPr="00F7159D">
        <w:rPr>
          <w:i/>
          <w:iCs/>
        </w:rPr>
        <w:t>N</w:t>
      </w:r>
      <w:r w:rsidR="00F7159D" w:rsidRPr="00F7159D">
        <w:t xml:space="preserve"> samples of pulses </w:t>
      </w:r>
      <w:r w:rsidR="00F7159D" w:rsidRPr="00F7159D">
        <w:rPr>
          <w:i/>
          <w:iCs/>
        </w:rPr>
        <w:t>S</w:t>
      </w:r>
      <w:r w:rsidR="00F7159D" w:rsidRPr="00F7159D">
        <w:rPr>
          <w:i/>
          <w:iCs/>
          <w:vertAlign w:val="subscript"/>
        </w:rPr>
        <w:t>1</w:t>
      </w:r>
      <w:r w:rsidR="00F7159D" w:rsidRPr="00F7159D">
        <w:t xml:space="preserve"> and </w:t>
      </w:r>
      <w:r w:rsidR="00F7159D" w:rsidRPr="00F7159D">
        <w:rPr>
          <w:i/>
          <w:iCs/>
        </w:rPr>
        <w:t>S</w:t>
      </w:r>
      <w:r w:rsidR="00F7159D" w:rsidRPr="00F7159D">
        <w:rPr>
          <w:i/>
          <w:iCs/>
          <w:vertAlign w:val="subscript"/>
        </w:rPr>
        <w:t>2</w:t>
      </w:r>
      <w:r w:rsidR="00F7159D" w:rsidRPr="00F7159D">
        <w:t>, rather than just one sample or part of them (e.g. the falling edge)</w:t>
      </w:r>
      <w:r>
        <w:t>:</w:t>
      </w:r>
    </w:p>
    <w:p w14:paraId="43A8CB14" w14:textId="77777777" w:rsidR="006A0FAA" w:rsidRPr="0057299F" w:rsidRDefault="006A0FAA" w:rsidP="006A0FAA">
      <w:pPr>
        <w:jc w:val="both"/>
        <w:rPr>
          <w:rFonts w:eastAsiaTheme="minorEastAsia"/>
          <w:szCs w:val="20"/>
        </w:rPr>
      </w:pPr>
      <m:oMathPara>
        <m:oMathParaPr>
          <m:jc m:val="center"/>
        </m:oMathParaPr>
        <m:oMath>
          <m:r>
            <w:rPr>
              <w:rFonts w:ascii="Cambria Math" w:hAnsi="Cambria Math"/>
              <w:szCs w:val="20"/>
            </w:rPr>
            <m:t>C</m:t>
          </m:r>
          <m:d>
            <m:dPr>
              <m:ctrlPr>
                <w:rPr>
                  <w:rFonts w:ascii="Cambria Math" w:hAnsi="Cambria Math"/>
                  <w:i/>
                  <w:szCs w:val="22"/>
                </w:rPr>
              </m:ctrlPr>
            </m:dPr>
            <m:e>
              <m:r>
                <w:rPr>
                  <w:rFonts w:ascii="Cambria Math" w:hAnsi="Cambria Math"/>
                  <w:szCs w:val="20"/>
                </w:rPr>
                <m:t>j</m:t>
              </m:r>
            </m:e>
          </m:d>
          <m:r>
            <w:rPr>
              <w:rFonts w:ascii="Cambria Math" w:hAnsi="Cambria Math"/>
              <w:szCs w:val="20"/>
            </w:rPr>
            <m:t xml:space="preserve">= </m:t>
          </m:r>
          <m:nary>
            <m:naryPr>
              <m:chr m:val="∑"/>
              <m:limLoc m:val="undOvr"/>
              <m:ctrlPr>
                <w:rPr>
                  <w:rFonts w:ascii="Cambria Math" w:hAnsi="Cambria Math"/>
                  <w:i/>
                  <w:szCs w:val="22"/>
                </w:rPr>
              </m:ctrlPr>
            </m:naryPr>
            <m:sub>
              <m:r>
                <w:rPr>
                  <w:rFonts w:ascii="Cambria Math" w:hAnsi="Cambria Math"/>
                  <w:szCs w:val="20"/>
                </w:rPr>
                <m:t>i=1</m:t>
              </m:r>
            </m:sub>
            <m:sup>
              <m:r>
                <w:rPr>
                  <w:rFonts w:ascii="Cambria Math" w:hAnsi="Cambria Math"/>
                  <w:szCs w:val="20"/>
                </w:rPr>
                <m:t>N</m:t>
              </m:r>
            </m:sup>
            <m:e>
              <m:sSub>
                <m:sSubPr>
                  <m:ctrlPr>
                    <w:rPr>
                      <w:rFonts w:ascii="Cambria Math" w:hAnsi="Cambria Math"/>
                      <w:i/>
                      <w:szCs w:val="22"/>
                    </w:rPr>
                  </m:ctrlPr>
                </m:sSubPr>
                <m:e>
                  <m:r>
                    <w:rPr>
                      <w:rFonts w:ascii="Cambria Math" w:hAnsi="Cambria Math"/>
                      <w:szCs w:val="20"/>
                    </w:rPr>
                    <m:t>S</m:t>
                  </m:r>
                </m:e>
                <m:sub>
                  <m:r>
                    <w:rPr>
                      <w:rFonts w:ascii="Cambria Math" w:hAnsi="Cambria Math"/>
                      <w:szCs w:val="20"/>
                    </w:rPr>
                    <m:t>1</m:t>
                  </m:r>
                </m:sub>
              </m:sSub>
            </m:e>
          </m:nary>
          <m:d>
            <m:dPr>
              <m:ctrlPr>
                <w:rPr>
                  <w:rFonts w:ascii="Cambria Math" w:eastAsiaTheme="minorEastAsia" w:hAnsi="Cambria Math"/>
                  <w:i/>
                  <w:szCs w:val="22"/>
                </w:rPr>
              </m:ctrlPr>
            </m:dPr>
            <m:e>
              <m:r>
                <w:rPr>
                  <w:rFonts w:ascii="Cambria Math" w:eastAsiaTheme="minorEastAsia" w:hAnsi="Cambria Math"/>
                  <w:szCs w:val="20"/>
                </w:rPr>
                <m:t>i</m:t>
              </m:r>
            </m:e>
          </m:d>
          <m:r>
            <w:rPr>
              <w:rFonts w:ascii="Cambria Math" w:eastAsiaTheme="minorEastAsia" w:hAnsi="Cambria Math"/>
              <w:szCs w:val="20"/>
            </w:rPr>
            <m:t>*</m:t>
          </m:r>
          <m:sSub>
            <m:sSubPr>
              <m:ctrlPr>
                <w:rPr>
                  <w:rFonts w:ascii="Cambria Math" w:eastAsiaTheme="minorEastAsia" w:hAnsi="Cambria Math"/>
                  <w:i/>
                  <w:szCs w:val="22"/>
                </w:rPr>
              </m:ctrlPr>
            </m:sSubPr>
            <m:e>
              <m:r>
                <w:rPr>
                  <w:rFonts w:ascii="Cambria Math" w:eastAsiaTheme="minorEastAsia" w:hAnsi="Cambria Math"/>
                  <w:szCs w:val="20"/>
                </w:rPr>
                <m:t>S</m:t>
              </m:r>
            </m:e>
            <m:sub>
              <m:r>
                <w:rPr>
                  <w:rFonts w:ascii="Cambria Math" w:eastAsiaTheme="minorEastAsia" w:hAnsi="Cambria Math"/>
                  <w:szCs w:val="20"/>
                </w:rPr>
                <m:t>2</m:t>
              </m:r>
            </m:sub>
          </m:sSub>
          <m:r>
            <w:rPr>
              <w:rFonts w:ascii="Cambria Math" w:eastAsiaTheme="minorEastAsia" w:hAnsi="Cambria Math"/>
              <w:szCs w:val="20"/>
            </w:rPr>
            <m:t>(i+j)</m:t>
          </m:r>
        </m:oMath>
      </m:oMathPara>
    </w:p>
    <w:p w14:paraId="3D83896B" w14:textId="77777777" w:rsidR="006A0FAA" w:rsidRPr="0057299F" w:rsidRDefault="006A0FAA" w:rsidP="006A0FAA">
      <w:pPr>
        <w:jc w:val="both"/>
        <w:rPr>
          <w:rFonts w:eastAsiaTheme="minorEastAsia"/>
          <w:szCs w:val="20"/>
        </w:rPr>
      </w:pPr>
      <m:oMathPara>
        <m:oMathParaPr>
          <m:jc m:val="center"/>
        </m:oMathParaPr>
        <m:oMath>
          <m:r>
            <w:rPr>
              <w:rFonts w:ascii="Cambria Math" w:hAnsi="Cambria Math"/>
              <w:szCs w:val="20"/>
            </w:rPr>
            <m:t>L2</m:t>
          </m:r>
          <m:d>
            <m:dPr>
              <m:ctrlPr>
                <w:rPr>
                  <w:rFonts w:ascii="Cambria Math" w:hAnsi="Cambria Math"/>
                  <w:i/>
                  <w:szCs w:val="22"/>
                </w:rPr>
              </m:ctrlPr>
            </m:dPr>
            <m:e>
              <m:r>
                <w:rPr>
                  <w:rFonts w:ascii="Cambria Math" w:hAnsi="Cambria Math"/>
                  <w:szCs w:val="20"/>
                </w:rPr>
                <m:t>j</m:t>
              </m:r>
            </m:e>
          </m:d>
          <m:r>
            <w:rPr>
              <w:rFonts w:ascii="Cambria Math" w:hAnsi="Cambria Math"/>
              <w:szCs w:val="20"/>
            </w:rPr>
            <m:t xml:space="preserve">= </m:t>
          </m:r>
          <m:nary>
            <m:naryPr>
              <m:chr m:val="∑"/>
              <m:limLoc m:val="undOvr"/>
              <m:ctrlPr>
                <w:rPr>
                  <w:rFonts w:ascii="Cambria Math" w:hAnsi="Cambria Math"/>
                  <w:i/>
                  <w:szCs w:val="22"/>
                </w:rPr>
              </m:ctrlPr>
            </m:naryPr>
            <m:sub>
              <m:r>
                <w:rPr>
                  <w:rFonts w:ascii="Cambria Math" w:hAnsi="Cambria Math"/>
                  <w:szCs w:val="20"/>
                </w:rPr>
                <m:t>i=1</m:t>
              </m:r>
            </m:sub>
            <m:sup>
              <m:r>
                <w:rPr>
                  <w:rFonts w:ascii="Cambria Math" w:hAnsi="Cambria Math"/>
                  <w:szCs w:val="20"/>
                </w:rPr>
                <m:t>N</m:t>
              </m:r>
            </m:sup>
            <m:e>
              <m:sSup>
                <m:sSupPr>
                  <m:ctrlPr>
                    <w:rPr>
                      <w:rFonts w:ascii="Cambria Math" w:hAnsi="Cambria Math"/>
                      <w:i/>
                      <w:szCs w:val="22"/>
                    </w:rPr>
                  </m:ctrlPr>
                </m:sSupPr>
                <m:e>
                  <m:d>
                    <m:dPr>
                      <m:begChr m:val="["/>
                      <m:endChr m:val="]"/>
                      <m:ctrlPr>
                        <w:rPr>
                          <w:rFonts w:ascii="Cambria Math" w:hAnsi="Cambria Math"/>
                          <w:i/>
                          <w:szCs w:val="22"/>
                        </w:rPr>
                      </m:ctrlPr>
                    </m:dPr>
                    <m:e>
                      <m:sSub>
                        <m:sSubPr>
                          <m:ctrlPr>
                            <w:rPr>
                              <w:rFonts w:ascii="Cambria Math" w:hAnsi="Cambria Math"/>
                              <w:i/>
                              <w:szCs w:val="22"/>
                            </w:rPr>
                          </m:ctrlPr>
                        </m:sSubPr>
                        <m:e>
                          <m:r>
                            <w:rPr>
                              <w:rFonts w:ascii="Cambria Math" w:hAnsi="Cambria Math"/>
                              <w:szCs w:val="20"/>
                            </w:rPr>
                            <m:t>S</m:t>
                          </m:r>
                        </m:e>
                        <m:sub>
                          <m:r>
                            <w:rPr>
                              <w:rFonts w:ascii="Cambria Math" w:hAnsi="Cambria Math"/>
                              <w:szCs w:val="20"/>
                            </w:rPr>
                            <m:t>1</m:t>
                          </m:r>
                        </m:sub>
                      </m:sSub>
                      <m:d>
                        <m:dPr>
                          <m:ctrlPr>
                            <w:rPr>
                              <w:rFonts w:ascii="Cambria Math" w:hAnsi="Cambria Math"/>
                              <w:i/>
                              <w:szCs w:val="22"/>
                            </w:rPr>
                          </m:ctrlPr>
                        </m:dPr>
                        <m:e>
                          <m:r>
                            <w:rPr>
                              <w:rFonts w:ascii="Cambria Math" w:hAnsi="Cambria Math"/>
                              <w:szCs w:val="20"/>
                            </w:rPr>
                            <m:t>i</m:t>
                          </m:r>
                        </m:e>
                      </m:d>
                      <m:r>
                        <w:rPr>
                          <w:rFonts w:ascii="Cambria Math" w:hAnsi="Cambria Math"/>
                          <w:szCs w:val="20"/>
                        </w:rPr>
                        <m:t>-</m:t>
                      </m:r>
                      <m:sSub>
                        <m:sSubPr>
                          <m:ctrlPr>
                            <w:rPr>
                              <w:rFonts w:ascii="Cambria Math" w:hAnsi="Cambria Math"/>
                              <w:i/>
                              <w:szCs w:val="22"/>
                            </w:rPr>
                          </m:ctrlPr>
                        </m:sSubPr>
                        <m:e>
                          <m:r>
                            <w:rPr>
                              <w:rFonts w:ascii="Cambria Math" w:hAnsi="Cambria Math"/>
                              <w:szCs w:val="20"/>
                            </w:rPr>
                            <m:t>S</m:t>
                          </m:r>
                        </m:e>
                        <m:sub>
                          <m:r>
                            <w:rPr>
                              <w:rFonts w:ascii="Cambria Math" w:hAnsi="Cambria Math"/>
                              <w:szCs w:val="20"/>
                            </w:rPr>
                            <m:t>2</m:t>
                          </m:r>
                        </m:sub>
                      </m:sSub>
                      <m:r>
                        <w:rPr>
                          <w:rFonts w:ascii="Cambria Math" w:hAnsi="Cambria Math"/>
                          <w:szCs w:val="20"/>
                        </w:rPr>
                        <m:t>(i+j)</m:t>
                      </m:r>
                    </m:e>
                  </m:d>
                </m:e>
                <m:sup>
                  <m:r>
                    <w:rPr>
                      <w:rFonts w:ascii="Cambria Math" w:hAnsi="Cambria Math"/>
                      <w:szCs w:val="20"/>
                    </w:rPr>
                    <m:t>2</m:t>
                  </m:r>
                </m:sup>
              </m:sSup>
            </m:e>
          </m:nary>
        </m:oMath>
      </m:oMathPara>
    </w:p>
    <w:p w14:paraId="0E3BD706" w14:textId="17126501" w:rsidR="00BD695F" w:rsidRDefault="00071598" w:rsidP="007A1934">
      <w:pPr>
        <w:pStyle w:val="JACoWBodyTextIndent"/>
      </w:pPr>
      <w:r w:rsidRPr="00071598">
        <w:t xml:space="preserve">The two functions reach their extremes when the pulses </w:t>
      </w:r>
      <w:r w:rsidRPr="00071598">
        <w:rPr>
          <w:i/>
          <w:iCs/>
        </w:rPr>
        <w:t>S</w:t>
      </w:r>
      <w:r w:rsidRPr="00071598">
        <w:rPr>
          <w:i/>
          <w:iCs/>
          <w:vertAlign w:val="subscript"/>
        </w:rPr>
        <w:t>1</w:t>
      </w:r>
      <w:r w:rsidRPr="00071598">
        <w:t xml:space="preserve"> and </w:t>
      </w:r>
      <w:r w:rsidRPr="00071598">
        <w:rPr>
          <w:i/>
          <w:iCs/>
        </w:rPr>
        <w:t>S</w:t>
      </w:r>
      <w:r w:rsidRPr="00071598">
        <w:rPr>
          <w:i/>
          <w:iCs/>
          <w:vertAlign w:val="subscript"/>
        </w:rPr>
        <w:t>2</w:t>
      </w:r>
      <w:r w:rsidRPr="00071598">
        <w:t xml:space="preserve"> overlap; the correlation has a maximum and the L2</w:t>
      </w:r>
      <w:r>
        <w:t>N</w:t>
      </w:r>
      <w:r w:rsidRPr="00071598">
        <w:t xml:space="preserve">orm has a minimum at this shift index (j). The algorithms were tested and compared using simulated probe signals with the GNU Octave software package [4]. When calculating these functions, pulse </w:t>
      </w:r>
      <w:r w:rsidRPr="00071598">
        <w:rPr>
          <w:i/>
          <w:iCs/>
        </w:rPr>
        <w:t>S</w:t>
      </w:r>
      <w:r w:rsidRPr="00071598">
        <w:rPr>
          <w:i/>
          <w:iCs/>
          <w:vertAlign w:val="subscript"/>
        </w:rPr>
        <w:t>2</w:t>
      </w:r>
      <w:r>
        <w:rPr>
          <w:i/>
          <w:iCs/>
          <w:vertAlign w:val="subscript"/>
        </w:rPr>
        <w:t xml:space="preserve"> </w:t>
      </w:r>
      <w:r w:rsidRPr="00071598">
        <w:t xml:space="preserve">can only be shifted by an integral multiple of the sample period (i.e. only integer j values are permitted). To improve the resolution, polynomial functions were fitted to the calculated values using the least-squares method within an interval centred on the </w:t>
      </w:r>
      <w:r>
        <w:t>extreme</w:t>
      </w:r>
      <w:r w:rsidRPr="00071598">
        <w:t>. Due to the observed symmetry, only even functions are appropriate. The width of the interval (i.e. the number of points to be considered) and the order of the polynomial function were both varied. It was found that a quadratic function with an interval of three to five points on either side of the extreme was optimal; higher-order polynomials or fitting intervals with more points did not noticeably improve the accuracy.</w:t>
      </w:r>
    </w:p>
    <w:p w14:paraId="50E78A74" w14:textId="661C4FD4" w:rsidR="007A1934" w:rsidRDefault="0068540C" w:rsidP="0068540C">
      <w:pPr>
        <w:pStyle w:val="JACoWBodyTextIndent"/>
        <w:ind w:firstLine="0"/>
        <w:jc w:val="center"/>
      </w:pPr>
      <w:r>
        <w:rPr>
          <w:noProof/>
        </w:rPr>
        <w:drawing>
          <wp:inline distT="0" distB="0" distL="0" distR="0" wp14:anchorId="672F6449" wp14:editId="0D87D054">
            <wp:extent cx="2521010" cy="1456379"/>
            <wp:effectExtent l="0" t="0" r="0" b="0"/>
            <wp:docPr id="546703452" name="Kép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6703452" name="Kép 546703452"/>
                    <pic:cNvPicPr/>
                  </pic:nvPicPr>
                  <pic:blipFill>
                    <a:blip r:embed="rId10">
                      <a:extLst>
                        <a:ext uri="{28A0092B-C50C-407E-A947-70E740481C1C}">
                          <a14:useLocalDpi xmlns:a14="http://schemas.microsoft.com/office/drawing/2010/main" val="0"/>
                        </a:ext>
                      </a:extLst>
                    </a:blip>
                    <a:stretch>
                      <a:fillRect/>
                    </a:stretch>
                  </pic:blipFill>
                  <pic:spPr>
                    <a:xfrm>
                      <a:off x="0" y="0"/>
                      <a:ext cx="2552078" cy="1474327"/>
                    </a:xfrm>
                    <a:prstGeom prst="rect">
                      <a:avLst/>
                    </a:prstGeom>
                  </pic:spPr>
                </pic:pic>
              </a:graphicData>
            </a:graphic>
          </wp:inline>
        </w:drawing>
      </w:r>
    </w:p>
    <w:p w14:paraId="385E233A" w14:textId="77777777" w:rsidR="00024CF4" w:rsidRPr="00A63049" w:rsidRDefault="00024CF4" w:rsidP="00DB7437">
      <w:pPr>
        <w:pStyle w:val="JACoWFigCaptionMultiLine"/>
      </w:pPr>
      <w:r w:rsidRPr="00C64327">
        <w:t>Fig</w:t>
      </w:r>
      <w:r>
        <w:t>ure</w:t>
      </w:r>
      <w:r w:rsidRPr="00C64327">
        <w:t xml:space="preserve"> </w:t>
      </w:r>
      <w:r>
        <w:t>3:</w:t>
      </w:r>
      <w:r w:rsidRPr="00C64327">
        <w:t xml:space="preserve"> </w:t>
      </w:r>
      <w:r w:rsidRPr="00024CF4">
        <w:t>Simulation results for an assumed time difference of 4.278 ns between the pulses</w:t>
      </w:r>
      <w:r w:rsidRPr="00A63049">
        <w:t>.</w:t>
      </w:r>
    </w:p>
    <w:p w14:paraId="14BBDD15" w14:textId="3044196D" w:rsidR="00347B19" w:rsidRDefault="00D14FBF" w:rsidP="00347B19">
      <w:pPr>
        <w:pStyle w:val="JACoWBodyTextIndent"/>
      </w:pPr>
      <w:r w:rsidRPr="00D14FBF">
        <w:t xml:space="preserve">Due to quantisation noise in finite-width analog-to-digital conversion, the measured time difference between pulses fluctuates. This effect can be mitigated by calculating the statistical mean of multiple individual measurements, given that the mean values of thermal and quantisation noise are zero. Figure 3 shows the results of these calculations for an assumed time difference between the </w:t>
      </w:r>
      <w:r w:rsidRPr="00D14FBF">
        <w:lastRenderedPageBreak/>
        <w:t>pulses. The mean values of the L2Norm measurements deviate less from the actual time difference and are much more stable. Another advantage</w:t>
      </w:r>
      <w:r>
        <w:t xml:space="preserve"> of this method</w:t>
      </w:r>
      <w:r w:rsidRPr="00D14FBF">
        <w:t xml:space="preserve"> is that the same level of accuracy can be achieved by calculating the mean value from fewer individual measurements. Consequently, the L2Norm algorithm was chosen for measuring the time difference between the pulses</w:t>
      </w:r>
      <w:r w:rsidR="000E60CD">
        <w:t>.</w:t>
      </w:r>
    </w:p>
    <w:p w14:paraId="278D9B40" w14:textId="7A6AAFE4" w:rsidR="00347B19" w:rsidRDefault="0015716B" w:rsidP="00347B19">
      <w:pPr>
        <w:pStyle w:val="JACoWBodyTextIndent"/>
        <w:ind w:firstLine="0"/>
      </w:pPr>
      <w:r>
        <w:rPr>
          <w:noProof/>
        </w:rPr>
        <w:drawing>
          <wp:inline distT="0" distB="0" distL="0" distR="0" wp14:anchorId="69EABD94" wp14:editId="11EFDE93">
            <wp:extent cx="2992212" cy="1145136"/>
            <wp:effectExtent l="0" t="0" r="0" b="0"/>
            <wp:docPr id="2017480920" name="Kép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7480920" name="Kép 2017480920"/>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000222" cy="1148202"/>
                    </a:xfrm>
                    <a:prstGeom prst="rect">
                      <a:avLst/>
                    </a:prstGeom>
                  </pic:spPr>
                </pic:pic>
              </a:graphicData>
            </a:graphic>
          </wp:inline>
        </w:drawing>
      </w:r>
    </w:p>
    <w:p w14:paraId="24BA3A29" w14:textId="77777777" w:rsidR="00B82DF2" w:rsidRPr="00A63049" w:rsidRDefault="00B82DF2" w:rsidP="00B82DF2">
      <w:pPr>
        <w:pStyle w:val="JACoWFigCaption"/>
      </w:pPr>
      <w:r>
        <w:t xml:space="preserve">   Figure 4: </w:t>
      </w:r>
      <w:r w:rsidRPr="00CF520B">
        <w:t>Setup of the measurement system</w:t>
      </w:r>
      <w:r>
        <w:t xml:space="preserve">.   </w:t>
      </w:r>
    </w:p>
    <w:p w14:paraId="0D4F15BE" w14:textId="094560AA" w:rsidR="005C2F73" w:rsidRPr="003D52C0" w:rsidRDefault="000F69BA" w:rsidP="005C2F73">
      <w:pPr>
        <w:pStyle w:val="JACoWSectionHeading"/>
        <w:rPr>
          <w:lang w:val="en-US"/>
        </w:rPr>
      </w:pPr>
      <w:r>
        <w:rPr>
          <w:lang w:val="en-US"/>
        </w:rPr>
        <w:t>system electronics</w:t>
      </w:r>
    </w:p>
    <w:p w14:paraId="15637F9C" w14:textId="6838E1C3" w:rsidR="0055222F" w:rsidRDefault="00745CC4" w:rsidP="005C2F73">
      <w:pPr>
        <w:pStyle w:val="JACoWBodyTextIndent"/>
      </w:pPr>
      <w:r w:rsidRPr="00745CC4">
        <w:t xml:space="preserve">Figure 4 shows the measurement system setup. To minimise cable attenuation, the system electronics were placed outside the shielded area, as close as possible to the sensor unit. The electronic hardware consists of three main parts: a broadband preamplifier </w:t>
      </w:r>
      <w:r w:rsidR="00D8509A">
        <w:t>(~40 </w:t>
      </w:r>
      <w:r w:rsidRPr="00745CC4">
        <w:t xml:space="preserve">dB), a USB digital oscilloscope (PicoScope 6403C), and a mini PC (Intel NUC). The mini PC </w:t>
      </w:r>
      <w:r w:rsidR="009B7E31">
        <w:t xml:space="preserve">with </w:t>
      </w:r>
      <w:r w:rsidR="009B7E31" w:rsidRPr="00745CC4">
        <w:t xml:space="preserve">Linux </w:t>
      </w:r>
      <w:r w:rsidR="009B7E31">
        <w:t xml:space="preserve">Ubuntu operating system </w:t>
      </w:r>
      <w:r w:rsidRPr="00745CC4">
        <w:t xml:space="preserve">runs the </w:t>
      </w:r>
      <w:r w:rsidR="005E63CF">
        <w:t xml:space="preserve">server </w:t>
      </w:r>
      <w:r w:rsidRPr="00745CC4">
        <w:t>program that controls the digital oscilloscope and reads in the acquired waveforms. After some preprocessing, it sends the waveforms and other requested data to all connected clients on the same local network segment.</w:t>
      </w:r>
    </w:p>
    <w:p w14:paraId="2BC2317F" w14:textId="4E6EA829" w:rsidR="00B82DF2" w:rsidRDefault="00B82DF2" w:rsidP="00347B19">
      <w:pPr>
        <w:pStyle w:val="JACoWBodyTextIndent"/>
        <w:ind w:firstLine="0"/>
        <w:jc w:val="center"/>
      </w:pPr>
      <w:r>
        <w:rPr>
          <w:noProof/>
        </w:rPr>
        <w:drawing>
          <wp:inline distT="0" distB="0" distL="0" distR="0" wp14:anchorId="063602B1" wp14:editId="2BF84815">
            <wp:extent cx="2897576" cy="2166359"/>
            <wp:effectExtent l="0" t="0" r="0" b="5715"/>
            <wp:docPr id="1284392247" name="Kép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4392247" name="Kép 1284392247"/>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972060" cy="2222047"/>
                    </a:xfrm>
                    <a:prstGeom prst="rect">
                      <a:avLst/>
                    </a:prstGeom>
                  </pic:spPr>
                </pic:pic>
              </a:graphicData>
            </a:graphic>
          </wp:inline>
        </w:drawing>
      </w:r>
    </w:p>
    <w:p w14:paraId="4FFBBB9D" w14:textId="77777777" w:rsidR="00B82DF2" w:rsidRPr="00276A28" w:rsidRDefault="00B82DF2" w:rsidP="00B82DF2">
      <w:pPr>
        <w:pStyle w:val="JACoWFigCaption"/>
      </w:pPr>
      <w:r>
        <w:t xml:space="preserve">   Figure 5: Screenshot of the measurement program.   </w:t>
      </w:r>
    </w:p>
    <w:p w14:paraId="441428CA" w14:textId="200AAB84" w:rsidR="00997341" w:rsidRDefault="005E63CF" w:rsidP="00FD6333">
      <w:pPr>
        <w:pStyle w:val="JACoWBodyTextIndent"/>
      </w:pPr>
      <w:r w:rsidRPr="005E63CF">
        <w:t xml:space="preserve">The measurement program can be run on any Windows PC within the same network segment. Once connected, it regularly requests and receives waveform data from the server program </w:t>
      </w:r>
      <w:r>
        <w:t>and</w:t>
      </w:r>
      <w:r w:rsidRPr="005E63CF">
        <w:t xml:space="preserve"> evaluates</w:t>
      </w:r>
      <w:r>
        <w:t xml:space="preserve"> them</w:t>
      </w:r>
      <w:r w:rsidRPr="005E63CF">
        <w:t xml:space="preserve">. Numerous tests have shown that averaging around 3,000 individual time measurements suppresses fluctuations below 0.1–0.2 ps. Therefore, the mean of 3,000 individual measurements is considered to </w:t>
      </w:r>
      <w:r>
        <w:t>be</w:t>
      </w:r>
      <w:r w:rsidRPr="005E63CF">
        <w:t xml:space="preserve"> a new beam energy value. The measured energy values are logged and displayed continuously on a chart in an Excel workbook.</w:t>
      </w:r>
      <w:r w:rsidR="00FD6333">
        <w:t xml:space="preserve"> </w:t>
      </w:r>
      <w:r w:rsidR="00FB3CBA" w:rsidRPr="00FB3CBA">
        <w:t>Figure 5 shows a screenshot of the measurement program when a proton beam with a nominal energy of 17</w:t>
      </w:r>
      <w:r w:rsidR="000E2069">
        <w:t> </w:t>
      </w:r>
      <w:r w:rsidR="00FB3CBA" w:rsidRPr="00FB3CBA">
        <w:t>MeV was accelerated. The calculated value differs from the measured value of 16.850</w:t>
      </w:r>
      <w:r w:rsidR="000E2069">
        <w:t> </w:t>
      </w:r>
      <w:r w:rsidR="00FB3CBA" w:rsidRPr="00FB3CBA">
        <w:t xml:space="preserve">MeV by </w:t>
      </w:r>
      <w:r w:rsidR="00FB3CBA" w:rsidRPr="00FB3CBA">
        <w:t>150</w:t>
      </w:r>
      <w:r w:rsidR="000E2069">
        <w:t> </w:t>
      </w:r>
      <w:r w:rsidR="00FB3CBA" w:rsidRPr="00FB3CBA">
        <w:t>keV</w:t>
      </w:r>
      <w:r w:rsidR="008E44F7">
        <w:t xml:space="preserve"> (~</w:t>
      </w:r>
      <w:r w:rsidR="00FB3CBA" w:rsidRPr="00FB3CBA">
        <w:t>1 percent</w:t>
      </w:r>
      <w:r w:rsidR="008E44F7">
        <w:t>)</w:t>
      </w:r>
      <w:r w:rsidR="00FB3CBA" w:rsidRPr="00FB3CBA">
        <w:t>, which is fairly typical for th</w:t>
      </w:r>
      <w:r w:rsidR="007B7BDE">
        <w:t>e</w:t>
      </w:r>
      <w:r w:rsidR="00FB3CBA" w:rsidRPr="00FB3CBA">
        <w:t xml:space="preserve"> </w:t>
      </w:r>
      <w:r w:rsidR="007B7BDE">
        <w:t>calculations</w:t>
      </w:r>
      <w:r w:rsidR="00276A28">
        <w:t xml:space="preserve">. </w:t>
      </w:r>
    </w:p>
    <w:p w14:paraId="5DB7616D" w14:textId="373991EC" w:rsidR="007A1934" w:rsidRPr="003D52C0" w:rsidRDefault="00276A28" w:rsidP="007A1934">
      <w:pPr>
        <w:pStyle w:val="JACoWSectionHeading"/>
        <w:rPr>
          <w:lang w:val="en-US"/>
        </w:rPr>
      </w:pPr>
      <w:r>
        <w:rPr>
          <w:lang w:val="en-US"/>
        </w:rPr>
        <w:t>Accuracy</w:t>
      </w:r>
    </w:p>
    <w:p w14:paraId="5F2171E8" w14:textId="118F3D55" w:rsidR="007A1934" w:rsidRDefault="00253B17" w:rsidP="007A1934">
      <w:pPr>
        <w:pStyle w:val="JACoWBodyTextIndent"/>
      </w:pPr>
      <w:r w:rsidRPr="00253B17">
        <w:t>The accuracy of the signal processing hardware and software was tested using repetitive 5</w:t>
      </w:r>
      <w:r w:rsidR="00347B19">
        <w:t>-</w:t>
      </w:r>
      <w:r w:rsidRPr="00253B17">
        <w:t>ns</w:t>
      </w:r>
      <w:r w:rsidR="00347B19">
        <w:t>-</w:t>
      </w:r>
      <w:r>
        <w:t xml:space="preserve">long </w:t>
      </w:r>
      <w:r w:rsidRPr="00253B17">
        <w:t>pulses from a high-precision RF signal generator. The period length of the pulse stream was varied over a broad interval. The average time measurement error was found to be 0.2</w:t>
      </w:r>
      <w:r w:rsidR="000E2069">
        <w:t> </w:t>
      </w:r>
      <w:r w:rsidRPr="00253B17">
        <w:t>ps, with a maximum error of 0.6</w:t>
      </w:r>
      <w:r w:rsidR="000E2069">
        <w:t> </w:t>
      </w:r>
      <w:r w:rsidRPr="00253B17">
        <w:t>ps. In the worst-case scenario, the energy measurement error does not exceed 10⁻³ provided the flight time remains above 1.2 ns. With the current flight distance of 20</w:t>
      </w:r>
      <w:r w:rsidR="000E2069">
        <w:t> </w:t>
      </w:r>
      <w:r w:rsidRPr="00253B17">
        <w:t>cm, this condition is met up to a proton energy of 190</w:t>
      </w:r>
      <w:r w:rsidR="000E2069">
        <w:t> </w:t>
      </w:r>
      <w:r w:rsidRPr="00253B17">
        <w:t>MeV.</w:t>
      </w:r>
    </w:p>
    <w:p w14:paraId="216C7712" w14:textId="3AEDC58D" w:rsidR="00253B17" w:rsidRPr="00A63049" w:rsidRDefault="00A50F15" w:rsidP="007A1934">
      <w:pPr>
        <w:pStyle w:val="JACoWBodyTextIndent"/>
      </w:pPr>
      <w:r w:rsidRPr="00A50F15">
        <w:t>The full system's accuracy was tested in practical operation using well-known neutron threshold reactions</w:t>
      </w:r>
      <w:r w:rsidR="005A700B">
        <w:t xml:space="preserve"> [5]</w:t>
      </w:r>
      <w:r w:rsidRPr="00A50F15">
        <w:t xml:space="preserve">. The </w:t>
      </w:r>
      <w:r w:rsidRPr="00A50F15">
        <w:rPr>
          <w:vertAlign w:val="superscript"/>
        </w:rPr>
        <w:t>13</w:t>
      </w:r>
      <w:r w:rsidRPr="00A50F15">
        <w:t>C(p,n)</w:t>
      </w:r>
      <w:r w:rsidRPr="00A50F15">
        <w:rPr>
          <w:vertAlign w:val="superscript"/>
        </w:rPr>
        <w:t>13</w:t>
      </w:r>
      <w:r w:rsidRPr="00A50F15">
        <w:t xml:space="preserve">N and </w:t>
      </w:r>
      <w:r w:rsidRPr="00A50F15">
        <w:rPr>
          <w:vertAlign w:val="superscript"/>
        </w:rPr>
        <w:t>27</w:t>
      </w:r>
      <w:r w:rsidRPr="00A50F15">
        <w:t>Al(p,n)</w:t>
      </w:r>
      <w:r w:rsidRPr="00A50F15">
        <w:rPr>
          <w:vertAlign w:val="superscript"/>
        </w:rPr>
        <w:t>27</w:t>
      </w:r>
      <w:r w:rsidRPr="00A50F15">
        <w:t>Si reactions were used for this purpose; these reactions have threshold energies of 3235.7</w:t>
      </w:r>
      <w:r w:rsidR="000E2069">
        <w:t> </w:t>
      </w:r>
      <w:r w:rsidRPr="00A50F15">
        <w:t>±</w:t>
      </w:r>
      <w:r w:rsidR="000E2069">
        <w:t> </w:t>
      </w:r>
      <w:r w:rsidRPr="00A50F15">
        <w:t>0.7 keV and 5804.3</w:t>
      </w:r>
      <w:r w:rsidR="000E2069">
        <w:t> </w:t>
      </w:r>
      <w:r w:rsidRPr="00A50F15">
        <w:t>±</w:t>
      </w:r>
      <w:r w:rsidR="000E2069">
        <w:t> </w:t>
      </w:r>
      <w:r w:rsidRPr="00A50F15">
        <w:t>0.2 keV, respectively. The measured beam energy values differ by 2.5</w:t>
      </w:r>
      <w:r w:rsidR="000E2069">
        <w:t> </w:t>
      </w:r>
      <w:r w:rsidRPr="00A50F15">
        <w:t>keV and 14.3</w:t>
      </w:r>
      <w:r w:rsidR="000E2069">
        <w:t> </w:t>
      </w:r>
      <w:r w:rsidRPr="00A50F15">
        <w:t>keV from the expected values, corresponding to relative energy measurement errors of</w:t>
      </w:r>
      <w:r w:rsidR="005A700B">
        <w:t xml:space="preserve"> ∆E/E =</w:t>
      </w:r>
      <w:r w:rsidRPr="00A50F15">
        <w:t xml:space="preserve"> 8.3×10</w:t>
      </w:r>
      <w:r w:rsidRPr="00A50F15">
        <w:rPr>
          <w:vertAlign w:val="superscript"/>
        </w:rPr>
        <w:t>-4</w:t>
      </w:r>
      <w:r w:rsidRPr="00A50F15">
        <w:t xml:space="preserve"> and 2.5×10</w:t>
      </w:r>
      <w:r w:rsidRPr="00A50F15">
        <w:rPr>
          <w:vertAlign w:val="superscript"/>
        </w:rPr>
        <w:t>-3</w:t>
      </w:r>
      <w:r w:rsidRPr="00A50F15">
        <w:t>, respectively.</w:t>
      </w:r>
    </w:p>
    <w:p w14:paraId="211BACEC" w14:textId="2C6911E9" w:rsidR="007A1934" w:rsidRPr="003D52C0" w:rsidRDefault="00A50F15" w:rsidP="007A1934">
      <w:pPr>
        <w:pStyle w:val="JACoWSectionHeading"/>
        <w:rPr>
          <w:lang w:val="en-US"/>
        </w:rPr>
      </w:pPr>
      <w:r>
        <w:rPr>
          <w:lang w:val="en-US"/>
        </w:rPr>
        <w:t>Conclusion</w:t>
      </w:r>
    </w:p>
    <w:p w14:paraId="3DC592D5" w14:textId="54E70857" w:rsidR="007A1934" w:rsidRDefault="005A700B" w:rsidP="007A1934">
      <w:pPr>
        <w:pStyle w:val="JACoWBodyTextIndent"/>
      </w:pPr>
      <w:r w:rsidRPr="005A700B">
        <w:t xml:space="preserve">The Beam Energy Monitor is a new diagnostic tool offering many advantages for measuring and monitoring the energy of accelerated particle beams. Compact and easy to install, even in short beamlines, it is as accurate as more complicated energy measurement systems and simple enough for </w:t>
      </w:r>
      <w:r w:rsidR="00347B19">
        <w:t xml:space="preserve">the </w:t>
      </w:r>
      <w:r w:rsidRPr="005A700B">
        <w:t xml:space="preserve">operator staff to use </w:t>
      </w:r>
      <w:r>
        <w:t xml:space="preserve">it </w:t>
      </w:r>
      <w:r w:rsidRPr="005A700B">
        <w:t xml:space="preserve">routinely. The prototype device was developed at the HUN-REN Institute for Nuclear Research and is installed </w:t>
      </w:r>
      <w:r w:rsidR="00347B19">
        <w:t>i</w:t>
      </w:r>
      <w:r w:rsidRPr="005A700B">
        <w:t xml:space="preserve">n the main beamline of the ATOMKI cyclotron. As it is non-destructive, this installation enables continuous monitoring of the beam energy, regardless of which beamline is </w:t>
      </w:r>
      <w:r>
        <w:t xml:space="preserve">actually </w:t>
      </w:r>
      <w:r w:rsidRPr="005A700B">
        <w:t>used</w:t>
      </w:r>
      <w:r w:rsidR="00582F75">
        <w:t>.</w:t>
      </w:r>
    </w:p>
    <w:p w14:paraId="473EC349" w14:textId="67FDB6AB" w:rsidR="00A301D4" w:rsidRPr="00A63049" w:rsidRDefault="00A301D4" w:rsidP="007A1934">
      <w:pPr>
        <w:pStyle w:val="JACoWBodyTextIndent"/>
      </w:pPr>
      <w:r>
        <w:t>The B</w:t>
      </w:r>
      <w:r w:rsidR="00C22765">
        <w:t xml:space="preserve">eam </w:t>
      </w:r>
      <w:r>
        <w:t>E</w:t>
      </w:r>
      <w:r w:rsidR="00C22765">
        <w:t xml:space="preserve">nergy </w:t>
      </w:r>
      <w:r>
        <w:t>M</w:t>
      </w:r>
      <w:r w:rsidR="00C22765">
        <w:t>onitor</w:t>
      </w:r>
      <w:r w:rsidR="0015716B">
        <w:t xml:space="preserve"> has been commercialized and</w:t>
      </w:r>
      <w:r w:rsidR="00347B19">
        <w:t xml:space="preserve"> </w:t>
      </w:r>
      <w:r>
        <w:t>is available from ionEM Kft. [6].</w:t>
      </w:r>
    </w:p>
    <w:p w14:paraId="7A4A32A7" w14:textId="77777777" w:rsidR="00A63049" w:rsidRPr="003D52C0" w:rsidRDefault="00A63049" w:rsidP="003139A3">
      <w:pPr>
        <w:pStyle w:val="JACoWSectionHeading"/>
        <w:rPr>
          <w:lang w:val="en-US"/>
        </w:rPr>
      </w:pPr>
      <w:r w:rsidRPr="003D52C0">
        <w:rPr>
          <w:lang w:val="en-US"/>
        </w:rPr>
        <w:t>REFERENCES</w:t>
      </w:r>
    </w:p>
    <w:p w14:paraId="45EFDFA1" w14:textId="7F99E40A" w:rsidR="00EC3AD2" w:rsidRPr="00EC3AD2" w:rsidRDefault="001A2FD1" w:rsidP="001A2FD1">
      <w:pPr>
        <w:pStyle w:val="JACoWReferencewhen9Refs"/>
        <w:rPr>
          <w:rStyle w:val="JACoWReferencewhen9RefsChar"/>
        </w:rPr>
      </w:pPr>
      <w:r w:rsidRPr="003139A3">
        <w:rPr>
          <w:rStyle w:val="JACoWReferencewhen9RefsChar"/>
        </w:rPr>
        <w:t>[</w:t>
      </w:r>
      <w:r>
        <w:rPr>
          <w:rStyle w:val="JACoWReferencewhen9RefsChar"/>
        </w:rPr>
        <w:t>1</w:t>
      </w:r>
      <w:r w:rsidRPr="003139A3">
        <w:rPr>
          <w:rStyle w:val="JACoWReferencewhen9RefsChar"/>
        </w:rPr>
        <w:t>]</w:t>
      </w:r>
      <w:r w:rsidRPr="003139A3">
        <w:rPr>
          <w:rStyle w:val="JACoWReferencewhen9RefsChar"/>
        </w:rPr>
        <w:tab/>
      </w:r>
      <w:r w:rsidR="00EC3AD2" w:rsidRPr="00EC3AD2">
        <w:rPr>
          <w:rStyle w:val="JACoWReferencewhen9RefsChar"/>
        </w:rPr>
        <w:t xml:space="preserve">J. W. Burrage, et. al., “A simple method to measure proton beam energy in a standard medical cyclotron”, </w:t>
      </w:r>
      <w:r w:rsidR="00FD6333" w:rsidRPr="006C09B9">
        <w:rPr>
          <w:rStyle w:val="JACoWReferenceItalicsChar"/>
        </w:rPr>
        <w:t>Australasian Phys</w:t>
      </w:r>
      <w:r w:rsidR="00FD6333">
        <w:rPr>
          <w:rStyle w:val="JACoWReferenceItalicsChar"/>
        </w:rPr>
        <w:t>.</w:t>
      </w:r>
      <w:r w:rsidR="00FD6333" w:rsidRPr="006C09B9">
        <w:rPr>
          <w:rStyle w:val="JACoWReferenceItalicsChar"/>
        </w:rPr>
        <w:t xml:space="preserve"> &amp; Eng</w:t>
      </w:r>
      <w:r w:rsidR="00FD6333">
        <w:rPr>
          <w:rStyle w:val="JACoWReferenceItalicsChar"/>
        </w:rPr>
        <w:t>.</w:t>
      </w:r>
      <w:r w:rsidR="00FD6333" w:rsidRPr="006C09B9">
        <w:rPr>
          <w:rStyle w:val="JACoWReferenceItalicsChar"/>
        </w:rPr>
        <w:t xml:space="preserve"> Sciences in Med</w:t>
      </w:r>
      <w:r w:rsidR="00FD6333">
        <w:rPr>
          <w:rStyle w:val="JACoWReferenceItalicsChar"/>
        </w:rPr>
        <w:t>.</w:t>
      </w:r>
      <w:r w:rsidR="00FD6333" w:rsidRPr="00EC3AD2">
        <w:rPr>
          <w:rStyle w:val="JACoWReferencewhen9RefsChar"/>
        </w:rPr>
        <w:t xml:space="preserve"> </w:t>
      </w:r>
      <w:r w:rsidR="00EC3AD2" w:rsidRPr="00EC3AD2">
        <w:rPr>
          <w:rStyle w:val="JACoWReferencewhen9RefsChar"/>
        </w:rPr>
        <w:t>vol. 32, no. 2, pp. 92-97, 2009.</w:t>
      </w:r>
    </w:p>
    <w:p w14:paraId="35D0ADAA" w14:textId="7C039911" w:rsidR="00AE45A9" w:rsidRPr="00877962" w:rsidRDefault="00AE45A9" w:rsidP="00AE45A9">
      <w:pPr>
        <w:pStyle w:val="JACoWReferencewhen9Refs"/>
        <w:rPr>
          <w:rStyle w:val="Hiperhivatkozs"/>
          <w:rFonts w:ascii="Times New Roman" w:hAnsi="Times New Roman" w:cs="Times New Roman"/>
          <w:color w:val="auto"/>
          <w:sz w:val="18"/>
          <w:szCs w:val="18"/>
        </w:rPr>
      </w:pPr>
      <w:r w:rsidRPr="003139A3">
        <w:rPr>
          <w:rStyle w:val="JACoWReferencewhen9RefsChar"/>
        </w:rPr>
        <w:t>[</w:t>
      </w:r>
      <w:r>
        <w:rPr>
          <w:rStyle w:val="JACoWReferencewhen9RefsChar"/>
        </w:rPr>
        <w:t>2</w:t>
      </w:r>
      <w:r w:rsidRPr="003139A3">
        <w:rPr>
          <w:rStyle w:val="JACoWReferencewhen9RefsChar"/>
        </w:rPr>
        <w:t>]</w:t>
      </w:r>
      <w:r w:rsidRPr="003139A3">
        <w:rPr>
          <w:rStyle w:val="JACoWReferencewhen9RefsChar"/>
        </w:rPr>
        <w:tab/>
      </w:r>
      <w:r w:rsidRPr="00877962">
        <w:rPr>
          <w:rStyle w:val="JACoWReferencewhen9RefsChar"/>
        </w:rPr>
        <w:t xml:space="preserve">A. M. Hendy, F. M. Alrumayan, H. A. Kassim, and K. Kezzar, “High </w:t>
      </w:r>
      <w:r>
        <w:rPr>
          <w:rStyle w:val="JACoWReferencewhen9RefsChar"/>
        </w:rPr>
        <w:t>a</w:t>
      </w:r>
      <w:r w:rsidRPr="00877962">
        <w:rPr>
          <w:rStyle w:val="JACoWReferencewhen9RefsChar"/>
        </w:rPr>
        <w:t xml:space="preserve">ccuracy </w:t>
      </w:r>
      <w:r>
        <w:rPr>
          <w:rStyle w:val="JACoWReferencewhen9RefsChar"/>
        </w:rPr>
        <w:t>c</w:t>
      </w:r>
      <w:r w:rsidRPr="00877962">
        <w:rPr>
          <w:rStyle w:val="JACoWReferencewhen9RefsChar"/>
        </w:rPr>
        <w:t xml:space="preserve">yclotron </w:t>
      </w:r>
      <w:r>
        <w:rPr>
          <w:rStyle w:val="JACoWReferencewhen9RefsChar"/>
        </w:rPr>
        <w:t>b</w:t>
      </w:r>
      <w:r w:rsidRPr="00877962">
        <w:rPr>
          <w:rStyle w:val="JACoWReferencewhen9RefsChar"/>
        </w:rPr>
        <w:t xml:space="preserve">eam </w:t>
      </w:r>
      <w:r>
        <w:rPr>
          <w:rStyle w:val="JACoWReferencewhen9RefsChar"/>
        </w:rPr>
        <w:t>e</w:t>
      </w:r>
      <w:r w:rsidRPr="00877962">
        <w:rPr>
          <w:rStyle w:val="JACoWReferencewhen9RefsChar"/>
        </w:rPr>
        <w:t xml:space="preserve">nergy </w:t>
      </w:r>
      <w:r>
        <w:rPr>
          <w:rStyle w:val="JACoWReferencewhen9RefsChar"/>
        </w:rPr>
        <w:t>m</w:t>
      </w:r>
      <w:r w:rsidRPr="00877962">
        <w:rPr>
          <w:rStyle w:val="JACoWReferencewhen9RefsChar"/>
        </w:rPr>
        <w:t xml:space="preserve">easurement using </w:t>
      </w:r>
      <w:r>
        <w:rPr>
          <w:rStyle w:val="JACoWReferencewhen9RefsChar"/>
        </w:rPr>
        <w:t>c</w:t>
      </w:r>
      <w:r w:rsidRPr="00877962">
        <w:rPr>
          <w:rStyle w:val="JACoWReferencewhen9RefsChar"/>
        </w:rPr>
        <w:t xml:space="preserve">ross-correlation </w:t>
      </w:r>
      <w:r>
        <w:rPr>
          <w:rStyle w:val="JACoWReferencewhen9RefsChar"/>
        </w:rPr>
        <w:t>m</w:t>
      </w:r>
      <w:r w:rsidRPr="00877962">
        <w:rPr>
          <w:rStyle w:val="JACoWReferencewhen9RefsChar"/>
        </w:rPr>
        <w:t xml:space="preserve">ethod”, in </w:t>
      </w:r>
      <w:r w:rsidRPr="00FD6333">
        <w:rPr>
          <w:rStyle w:val="JACoWReferencewhen9RefsChar"/>
          <w:i/>
          <w:iCs/>
        </w:rPr>
        <w:t>Proc. Cyclotrons'16</w:t>
      </w:r>
      <w:r w:rsidRPr="00877962">
        <w:rPr>
          <w:rStyle w:val="JACoWReferencewhen9RefsChar"/>
        </w:rPr>
        <w:t>, Zurich, Switzerland, Sep. 2016, pp. 193-195.</w:t>
      </w:r>
      <w:r w:rsidRPr="003139A3">
        <w:rPr>
          <w:rStyle w:val="JACoWReferencewhen9RefsChar"/>
        </w:rPr>
        <w:tab/>
      </w:r>
      <w:r w:rsidRPr="003139A3">
        <w:rPr>
          <w:rStyle w:val="JACoWReferencewhen9RefsChar"/>
        </w:rPr>
        <w:br/>
      </w:r>
      <w:hyperlink r:id="rId13" w:history="1">
        <w:r w:rsidRPr="008514CF">
          <w:rPr>
            <w:rStyle w:val="Hiperhivatkozs"/>
          </w:rPr>
          <w:t>doi:10.18429/JACoW-</w:t>
        </w:r>
        <w:r>
          <w:rPr>
            <w:rStyle w:val="Hiperhivatkozs"/>
          </w:rPr>
          <w:t>Cyclotrons2016</w:t>
        </w:r>
        <w:r w:rsidRPr="008514CF">
          <w:rPr>
            <w:rStyle w:val="Hiperhivatkozs"/>
          </w:rPr>
          <w:t>-</w:t>
        </w:r>
        <w:r>
          <w:rPr>
            <w:rStyle w:val="Hiperhivatkozs"/>
          </w:rPr>
          <w:t>TUP12</w:t>
        </w:r>
      </w:hyperlink>
    </w:p>
    <w:p w14:paraId="3FD87A55" w14:textId="77777777" w:rsidR="00FD6333" w:rsidRPr="008514CF" w:rsidRDefault="00A63049" w:rsidP="00FD6333">
      <w:pPr>
        <w:pStyle w:val="JACoWReferencewhen9Refs"/>
        <w:rPr>
          <w:rStyle w:val="Hiperhivatkozs"/>
        </w:rPr>
      </w:pPr>
      <w:r w:rsidRPr="003139A3">
        <w:rPr>
          <w:rStyle w:val="JACoWReferencewhen9RefsChar"/>
        </w:rPr>
        <w:t>[</w:t>
      </w:r>
      <w:r w:rsidR="00376D61">
        <w:rPr>
          <w:rStyle w:val="JACoWReferencewhen9RefsChar"/>
        </w:rPr>
        <w:t>3</w:t>
      </w:r>
      <w:r w:rsidRPr="003139A3">
        <w:rPr>
          <w:rStyle w:val="JACoWReferencewhen9RefsChar"/>
        </w:rPr>
        <w:t>]</w:t>
      </w:r>
      <w:r w:rsidRPr="003139A3">
        <w:rPr>
          <w:rStyle w:val="JACoWReferencewhen9RefsChar"/>
        </w:rPr>
        <w:tab/>
      </w:r>
      <w:r w:rsidR="00376D61">
        <w:rPr>
          <w:rStyle w:val="JACoWReferencewhen9RefsChar"/>
        </w:rPr>
        <w:t>Z. Kormány</w:t>
      </w:r>
      <w:r w:rsidRPr="003139A3">
        <w:rPr>
          <w:rStyle w:val="JACoWReferencewhen9RefsChar"/>
        </w:rPr>
        <w:t>, “</w:t>
      </w:r>
      <w:r w:rsidR="00376D61" w:rsidRPr="00376D61">
        <w:t>Method and apparatus for measuring and monitoring the energy of charged particle beams of cyclic accelerators</w:t>
      </w:r>
      <w:r w:rsidRPr="003139A3">
        <w:rPr>
          <w:rStyle w:val="JACoWReferencewhen9RefsChar"/>
        </w:rPr>
        <w:t xml:space="preserve">”, </w:t>
      </w:r>
      <w:r w:rsidR="00FD6333" w:rsidRPr="000F32B9">
        <w:t>Hungarian Intellectual Property Office</w:t>
      </w:r>
      <w:r w:rsidR="00FD6333">
        <w:t xml:space="preserve"> (HIPO),</w:t>
      </w:r>
      <w:r w:rsidR="00376D61">
        <w:rPr>
          <w:rStyle w:val="JACoWReferenceItalicsChar"/>
          <w:i w:val="0"/>
          <w:iCs/>
        </w:rPr>
        <w:t xml:space="preserve"> </w:t>
      </w:r>
      <w:r w:rsidR="00FD6333" w:rsidRPr="003219D4">
        <w:t>PCT/HU2025/050012</w:t>
      </w:r>
      <w:r w:rsidR="00FD6333">
        <w:t>, Mar. 4, 2025.</w:t>
      </w:r>
    </w:p>
    <w:p w14:paraId="1753FF4A" w14:textId="7D677D0C" w:rsidR="00F11C4F" w:rsidRPr="00521885" w:rsidRDefault="00F11C4F" w:rsidP="00F11C4F">
      <w:pPr>
        <w:pStyle w:val="JACoWReferencewhen9Refs"/>
        <w:rPr>
          <w:rStyle w:val="Hiperhivatkozs"/>
          <w:rFonts w:ascii="Times New Roman" w:hAnsi="Times New Roman" w:cs="Times New Roman"/>
          <w:color w:val="auto"/>
          <w:sz w:val="18"/>
          <w:szCs w:val="18"/>
        </w:rPr>
      </w:pPr>
      <w:r w:rsidRPr="003139A3">
        <w:rPr>
          <w:rStyle w:val="JACoWReferencewhen9RefsChar"/>
        </w:rPr>
        <w:t>[</w:t>
      </w:r>
      <w:r>
        <w:rPr>
          <w:rStyle w:val="JACoWReferencewhen9RefsChar"/>
        </w:rPr>
        <w:t>4</w:t>
      </w:r>
      <w:r w:rsidRPr="003139A3">
        <w:rPr>
          <w:rStyle w:val="JACoWReferencewhen9RefsChar"/>
        </w:rPr>
        <w:t>]</w:t>
      </w:r>
      <w:r w:rsidR="004D134D">
        <w:rPr>
          <w:rStyle w:val="JACoWReferencewhen9RefsChar"/>
        </w:rPr>
        <w:tab/>
      </w:r>
      <w:r w:rsidR="003B21D3">
        <w:rPr>
          <w:rStyle w:val="JACoWReferencewhen9RefsChar"/>
        </w:rPr>
        <w:t xml:space="preserve">GNU Octave, </w:t>
      </w:r>
      <w:hyperlink r:id="rId14" w:history="1">
        <w:r w:rsidR="003B21D3" w:rsidRPr="00105FF5">
          <w:rPr>
            <w:rStyle w:val="Hiperhivatkozs"/>
            <w:szCs w:val="16"/>
          </w:rPr>
          <w:t>www.octave.org</w:t>
        </w:r>
      </w:hyperlink>
    </w:p>
    <w:p w14:paraId="66726329" w14:textId="7B2DB07B" w:rsidR="00376D61" w:rsidRDefault="00376D61" w:rsidP="006465CF">
      <w:pPr>
        <w:pStyle w:val="JACoWReferencewhen9Refs"/>
      </w:pPr>
      <w:r w:rsidRPr="003139A3">
        <w:rPr>
          <w:rStyle w:val="JACoWReferencewhen9RefsChar"/>
        </w:rPr>
        <w:t>[</w:t>
      </w:r>
      <w:r>
        <w:rPr>
          <w:rStyle w:val="JACoWReferencewhen9RefsChar"/>
        </w:rPr>
        <w:t>5</w:t>
      </w:r>
      <w:r w:rsidRPr="003139A3">
        <w:rPr>
          <w:rStyle w:val="JACoWReferencewhen9RefsChar"/>
        </w:rPr>
        <w:t>]</w:t>
      </w:r>
      <w:r w:rsidRPr="003139A3">
        <w:rPr>
          <w:rStyle w:val="JACoWReferencewhen9RefsChar"/>
        </w:rPr>
        <w:tab/>
      </w:r>
      <w:r w:rsidRPr="00376D61">
        <w:t>Z. Kormány, L. Csedreki, “Verification of the accuracy of a compact beam energy monitor”,</w:t>
      </w:r>
      <w:r w:rsidR="00521885">
        <w:t xml:space="preserve"> </w:t>
      </w:r>
      <w:r w:rsidRPr="003139A3">
        <w:rPr>
          <w:rStyle w:val="JACoWReferenceItalicsChar"/>
        </w:rPr>
        <w:t>Nucl. Instrum. Methods Phys.</w:t>
      </w:r>
      <w:r w:rsidR="006465CF">
        <w:rPr>
          <w:rStyle w:val="JACoWReferenceItalicsChar"/>
        </w:rPr>
        <w:t> </w:t>
      </w:r>
      <w:r w:rsidRPr="003139A3">
        <w:rPr>
          <w:rStyle w:val="JACoWReferenceItalicsChar"/>
        </w:rPr>
        <w:t>Res.</w:t>
      </w:r>
      <w:r w:rsidR="006465CF">
        <w:rPr>
          <w:rStyle w:val="JACoWReferenceItalicsChar"/>
        </w:rPr>
        <w:t> </w:t>
      </w:r>
      <w:r w:rsidRPr="003139A3">
        <w:rPr>
          <w:rStyle w:val="JACoWReferenceItalicsChar"/>
        </w:rPr>
        <w:t>A,</w:t>
      </w:r>
      <w:r w:rsidR="006465CF">
        <w:rPr>
          <w:rStyle w:val="JACoWReferenceItalicsChar"/>
        </w:rPr>
        <w:t> </w:t>
      </w:r>
      <w:r w:rsidRPr="003139A3">
        <w:rPr>
          <w:rStyle w:val="JACoWReferencewhen9RefsChar"/>
        </w:rPr>
        <w:t>vol.</w:t>
      </w:r>
      <w:r w:rsidR="006465CF">
        <w:rPr>
          <w:rStyle w:val="JACoWReferencewhen9RefsChar"/>
        </w:rPr>
        <w:t> </w:t>
      </w:r>
      <w:r w:rsidRPr="003139A3">
        <w:rPr>
          <w:rStyle w:val="JACoWReferencewhen9RefsChar"/>
        </w:rPr>
        <w:t>1</w:t>
      </w:r>
      <w:r w:rsidR="00521885">
        <w:rPr>
          <w:rStyle w:val="JACoWReferencewhen9RefsChar"/>
        </w:rPr>
        <w:t>076</w:t>
      </w:r>
      <w:r w:rsidRPr="003139A3">
        <w:rPr>
          <w:rStyle w:val="JACoWReferencewhen9RefsChar"/>
        </w:rPr>
        <w:t>,</w:t>
      </w:r>
      <w:r w:rsidR="006465CF">
        <w:rPr>
          <w:rStyle w:val="JACoWReferencewhen9RefsChar"/>
        </w:rPr>
        <w:t> </w:t>
      </w:r>
      <w:r w:rsidR="00FD6333" w:rsidRPr="00AD2624">
        <w:t>July</w:t>
      </w:r>
      <w:r w:rsidR="00FD6333">
        <w:t> </w:t>
      </w:r>
      <w:r w:rsidR="00FD6333" w:rsidRPr="00AD2624">
        <w:t>2025</w:t>
      </w:r>
      <w:r w:rsidR="00FD6333">
        <w:rPr>
          <w:rStyle w:val="JACoWReferencewhen9RefsChar"/>
        </w:rPr>
        <w:t xml:space="preserve">, 170483. </w:t>
      </w:r>
      <w:hyperlink r:id="rId15" w:tgtFrame="_blank" w:tooltip="Persistent link using digital object identifier" w:history="1">
        <w:r w:rsidRPr="00521885">
          <w:rPr>
            <w:rStyle w:val="Hiperhivatkozs"/>
          </w:rPr>
          <w:t>d</w:t>
        </w:r>
        <w:r w:rsidR="00521885">
          <w:rPr>
            <w:rStyle w:val="Hiperhivatkozs"/>
          </w:rPr>
          <w:t>oi</w:t>
        </w:r>
        <w:r w:rsidR="00521885" w:rsidRPr="00521885">
          <w:rPr>
            <w:rStyle w:val="Hiperhivatkozs"/>
          </w:rPr>
          <w:t xml:space="preserve">:10.1016/j.nima.2025.170483 </w:t>
        </w:r>
      </w:hyperlink>
    </w:p>
    <w:p w14:paraId="69612CA8" w14:textId="00424A66" w:rsidR="00A301D4" w:rsidRPr="00521885" w:rsidRDefault="00A301D4" w:rsidP="006465CF">
      <w:pPr>
        <w:pStyle w:val="JACoWReferencewhen9Refs"/>
        <w:rPr>
          <w:rStyle w:val="Hiperhivatkozs"/>
          <w:rFonts w:ascii="Times New Roman" w:hAnsi="Times New Roman" w:cs="Times New Roman"/>
          <w:color w:val="auto"/>
          <w:sz w:val="18"/>
          <w:szCs w:val="18"/>
        </w:rPr>
      </w:pPr>
      <w:r>
        <w:t>[6]</w:t>
      </w:r>
      <w:r w:rsidR="00924F28">
        <w:tab/>
      </w:r>
      <w:r>
        <w:t>ionEM Kft.</w:t>
      </w:r>
      <w:r w:rsidR="00634255">
        <w:t>,</w:t>
      </w:r>
      <w:r>
        <w:t xml:space="preserve"> </w:t>
      </w:r>
      <w:r w:rsidRPr="004D134D">
        <w:rPr>
          <w:rFonts w:ascii="Liberation Mono" w:hAnsi="Liberation Mono"/>
          <w:sz w:val="16"/>
          <w:szCs w:val="16"/>
        </w:rPr>
        <w:t>www.ionem.hu</w:t>
      </w:r>
    </w:p>
    <w:p w14:paraId="077E0FCD" w14:textId="77777777" w:rsidR="00995B2C" w:rsidRPr="008514CF" w:rsidRDefault="00995B2C" w:rsidP="008514CF">
      <w:pPr>
        <w:pStyle w:val="JACoWReferencewhen9Refs"/>
        <w:rPr>
          <w:rStyle w:val="Hiperhivatkozs"/>
        </w:rPr>
      </w:pPr>
    </w:p>
    <w:sectPr w:rsidR="00995B2C" w:rsidRPr="008514CF" w:rsidSect="00A63049">
      <w:footnotePr>
        <w:pos w:val="beneathText"/>
        <w:numFmt w:val="chicago"/>
      </w:footnotePr>
      <w:endnotePr>
        <w:numFmt w:val="decimal"/>
      </w:endnotePr>
      <w:type w:val="continuous"/>
      <w:pgSz w:w="11900" w:h="15840" w:code="227"/>
      <w:pgMar w:top="1077" w:right="1134" w:bottom="1077" w:left="1134" w:header="0" w:footer="0" w:gutter="0"/>
      <w:cols w:num="2" w:space="28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B2643C" w14:textId="77777777" w:rsidR="00A4787E" w:rsidRDefault="00A4787E" w:rsidP="00255081"/>
  </w:endnote>
  <w:endnote w:type="continuationSeparator" w:id="0">
    <w:p w14:paraId="49C23A66" w14:textId="77777777" w:rsidR="00A4787E" w:rsidRDefault="00A4787E" w:rsidP="002550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Liberation Mono">
    <w:panose1 w:val="02070409020205020404"/>
    <w:charset w:val="00"/>
    <w:family w:val="modern"/>
    <w:pitch w:val="fixed"/>
    <w:sig w:usb0="A00002AF" w:usb1="500078FB" w:usb2="00000000" w:usb3="00000000" w:csb0="0000009F" w:csb1="00000000"/>
    <w:embedRegular r:id="rId1" w:fontKey="{6D5A5ED7-151A-449D-8D5B-A53DFBB714FB}"/>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00006FF" w:usb1="0000FCFF" w:usb2="00000001" w:usb3="00000000" w:csb0="0000019F" w:csb1="00000000"/>
  </w:font>
  <w:font w:name="Calibri">
    <w:panose1 w:val="020F0502020204030204"/>
    <w:charset w:val="EE"/>
    <w:family w:val="swiss"/>
    <w:pitch w:val="variable"/>
    <w:sig w:usb0="E4002EFF" w:usb1="C000247B" w:usb2="00000009" w:usb3="00000000" w:csb0="000001FF" w:csb1="00000000"/>
  </w:font>
  <w:font w:name="Cambria Math">
    <w:panose1 w:val="02040503050406030204"/>
    <w:charset w:val="EE"/>
    <w:family w:val="roman"/>
    <w:pitch w:val="variable"/>
    <w:sig w:usb0="E00006FF" w:usb1="420024FF" w:usb2="02000000" w:usb3="00000000" w:csb0="0000019F" w:csb1="00000000"/>
    <w:embedItalic r:id="rId2" w:fontKey="{59811D55-7069-4F19-8A19-601AEFD01CB9}"/>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CB9792" w14:textId="77777777" w:rsidR="00A4787E" w:rsidRDefault="00A4787E" w:rsidP="00255081">
      <w:r>
        <w:separator/>
      </w:r>
    </w:p>
  </w:footnote>
  <w:footnote w:type="continuationSeparator" w:id="0">
    <w:p w14:paraId="2EF01110" w14:textId="77777777" w:rsidR="00A4787E" w:rsidRDefault="00A4787E" w:rsidP="0025508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3558D40C"/>
    <w:lvl w:ilvl="0">
      <w:start w:val="1"/>
      <w:numFmt w:val="decimal"/>
      <w:pStyle w:val="Szmozottlista5"/>
      <w:lvlText w:val="%1."/>
      <w:lvlJc w:val="left"/>
      <w:pPr>
        <w:tabs>
          <w:tab w:val="num" w:pos="2084"/>
        </w:tabs>
        <w:ind w:left="2084" w:hanging="360"/>
      </w:pPr>
    </w:lvl>
  </w:abstractNum>
  <w:abstractNum w:abstractNumId="1" w15:restartNumberingAfterBreak="0">
    <w:nsid w:val="FFFFFF7D"/>
    <w:multiLevelType w:val="singleLevel"/>
    <w:tmpl w:val="33CA23EA"/>
    <w:lvl w:ilvl="0">
      <w:start w:val="1"/>
      <w:numFmt w:val="decimal"/>
      <w:pStyle w:val="Szmozottlista4"/>
      <w:lvlText w:val="%1."/>
      <w:lvlJc w:val="left"/>
      <w:pPr>
        <w:tabs>
          <w:tab w:val="num" w:pos="1440"/>
        </w:tabs>
        <w:ind w:left="1440" w:hanging="360"/>
      </w:pPr>
    </w:lvl>
  </w:abstractNum>
  <w:abstractNum w:abstractNumId="2" w15:restartNumberingAfterBreak="0">
    <w:nsid w:val="FFFFFF7E"/>
    <w:multiLevelType w:val="singleLevel"/>
    <w:tmpl w:val="3270694E"/>
    <w:lvl w:ilvl="0">
      <w:start w:val="1"/>
      <w:numFmt w:val="decimal"/>
      <w:pStyle w:val="Szmozottlista3"/>
      <w:lvlText w:val="%1."/>
      <w:lvlJc w:val="left"/>
      <w:pPr>
        <w:tabs>
          <w:tab w:val="num" w:pos="1080"/>
        </w:tabs>
        <w:ind w:left="1080" w:hanging="360"/>
      </w:pPr>
    </w:lvl>
  </w:abstractNum>
  <w:abstractNum w:abstractNumId="3" w15:restartNumberingAfterBreak="0">
    <w:nsid w:val="FFFFFF7F"/>
    <w:multiLevelType w:val="singleLevel"/>
    <w:tmpl w:val="AACA95B8"/>
    <w:lvl w:ilvl="0">
      <w:start w:val="1"/>
      <w:numFmt w:val="decimal"/>
      <w:pStyle w:val="Szmozottlista2"/>
      <w:lvlText w:val="%1."/>
      <w:lvlJc w:val="left"/>
      <w:pPr>
        <w:tabs>
          <w:tab w:val="num" w:pos="720"/>
        </w:tabs>
        <w:ind w:left="720" w:hanging="360"/>
      </w:pPr>
    </w:lvl>
  </w:abstractNum>
  <w:abstractNum w:abstractNumId="4" w15:restartNumberingAfterBreak="0">
    <w:nsid w:val="FFFFFF80"/>
    <w:multiLevelType w:val="singleLevel"/>
    <w:tmpl w:val="EDB6FCCC"/>
    <w:lvl w:ilvl="0">
      <w:start w:val="1"/>
      <w:numFmt w:val="bullet"/>
      <w:pStyle w:val="Felsorols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7BC6BB9C"/>
    <w:lvl w:ilvl="0">
      <w:start w:val="1"/>
      <w:numFmt w:val="bullet"/>
      <w:pStyle w:val="Felsorols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1654F7EA"/>
    <w:lvl w:ilvl="0">
      <w:start w:val="1"/>
      <w:numFmt w:val="bullet"/>
      <w:pStyle w:val="Felsorols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CD64F0BC"/>
    <w:lvl w:ilvl="0">
      <w:start w:val="1"/>
      <w:numFmt w:val="bullet"/>
      <w:pStyle w:val="Felsorols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A2286414"/>
    <w:lvl w:ilvl="0">
      <w:start w:val="1"/>
      <w:numFmt w:val="decimal"/>
      <w:pStyle w:val="Szmozottlista"/>
      <w:lvlText w:val="%1."/>
      <w:lvlJc w:val="left"/>
      <w:pPr>
        <w:tabs>
          <w:tab w:val="num" w:pos="360"/>
        </w:tabs>
        <w:ind w:left="360" w:hanging="360"/>
      </w:pPr>
    </w:lvl>
  </w:abstractNum>
  <w:abstractNum w:abstractNumId="9" w15:restartNumberingAfterBreak="0">
    <w:nsid w:val="FFFFFF89"/>
    <w:multiLevelType w:val="singleLevel"/>
    <w:tmpl w:val="4A506F9A"/>
    <w:lvl w:ilvl="0">
      <w:start w:val="1"/>
      <w:numFmt w:val="bullet"/>
      <w:pStyle w:val="Felsorols"/>
      <w:lvlText w:val=""/>
      <w:lvlJc w:val="left"/>
      <w:pPr>
        <w:tabs>
          <w:tab w:val="num" w:pos="360"/>
        </w:tabs>
        <w:ind w:left="360" w:hanging="360"/>
      </w:pPr>
      <w:rPr>
        <w:rFonts w:ascii="Symbol" w:hAnsi="Symbol" w:hint="default"/>
      </w:rPr>
    </w:lvl>
  </w:abstractNum>
  <w:abstractNum w:abstractNumId="10" w15:restartNumberingAfterBreak="0">
    <w:nsid w:val="045A1261"/>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 w15:restartNumberingAfterBreak="0">
    <w:nsid w:val="0C931A29"/>
    <w:multiLevelType w:val="hybridMultilevel"/>
    <w:tmpl w:val="7200C35E"/>
    <w:lvl w:ilvl="0" w:tplc="C728D6F0">
      <w:start w:val="1"/>
      <w:numFmt w:val="upperLetter"/>
      <w:lvlText w:val="%1."/>
      <w:lvlJc w:val="left"/>
      <w:pPr>
        <w:ind w:left="547" w:hanging="360"/>
      </w:pPr>
      <w:rPr>
        <w:rFonts w:hint="default"/>
      </w:rPr>
    </w:lvl>
    <w:lvl w:ilvl="1" w:tplc="08070019" w:tentative="1">
      <w:start w:val="1"/>
      <w:numFmt w:val="lowerLetter"/>
      <w:lvlText w:val="%2."/>
      <w:lvlJc w:val="left"/>
      <w:pPr>
        <w:ind w:left="1267" w:hanging="360"/>
      </w:pPr>
    </w:lvl>
    <w:lvl w:ilvl="2" w:tplc="0807001B" w:tentative="1">
      <w:start w:val="1"/>
      <w:numFmt w:val="lowerRoman"/>
      <w:lvlText w:val="%3."/>
      <w:lvlJc w:val="right"/>
      <w:pPr>
        <w:ind w:left="1987" w:hanging="180"/>
      </w:pPr>
    </w:lvl>
    <w:lvl w:ilvl="3" w:tplc="0807000F" w:tentative="1">
      <w:start w:val="1"/>
      <w:numFmt w:val="decimal"/>
      <w:lvlText w:val="%4."/>
      <w:lvlJc w:val="left"/>
      <w:pPr>
        <w:ind w:left="2707" w:hanging="360"/>
      </w:pPr>
    </w:lvl>
    <w:lvl w:ilvl="4" w:tplc="08070019" w:tentative="1">
      <w:start w:val="1"/>
      <w:numFmt w:val="lowerLetter"/>
      <w:lvlText w:val="%5."/>
      <w:lvlJc w:val="left"/>
      <w:pPr>
        <w:ind w:left="3427" w:hanging="360"/>
      </w:pPr>
    </w:lvl>
    <w:lvl w:ilvl="5" w:tplc="0807001B" w:tentative="1">
      <w:start w:val="1"/>
      <w:numFmt w:val="lowerRoman"/>
      <w:lvlText w:val="%6."/>
      <w:lvlJc w:val="right"/>
      <w:pPr>
        <w:ind w:left="4147" w:hanging="180"/>
      </w:pPr>
    </w:lvl>
    <w:lvl w:ilvl="6" w:tplc="0807000F" w:tentative="1">
      <w:start w:val="1"/>
      <w:numFmt w:val="decimal"/>
      <w:lvlText w:val="%7."/>
      <w:lvlJc w:val="left"/>
      <w:pPr>
        <w:ind w:left="4867" w:hanging="360"/>
      </w:pPr>
    </w:lvl>
    <w:lvl w:ilvl="7" w:tplc="08070019" w:tentative="1">
      <w:start w:val="1"/>
      <w:numFmt w:val="lowerLetter"/>
      <w:lvlText w:val="%8."/>
      <w:lvlJc w:val="left"/>
      <w:pPr>
        <w:ind w:left="5587" w:hanging="360"/>
      </w:pPr>
    </w:lvl>
    <w:lvl w:ilvl="8" w:tplc="0807001B" w:tentative="1">
      <w:start w:val="1"/>
      <w:numFmt w:val="lowerRoman"/>
      <w:lvlText w:val="%9."/>
      <w:lvlJc w:val="right"/>
      <w:pPr>
        <w:ind w:left="6307" w:hanging="180"/>
      </w:pPr>
    </w:lvl>
  </w:abstractNum>
  <w:abstractNum w:abstractNumId="12" w15:restartNumberingAfterBreak="0">
    <w:nsid w:val="11324CD7"/>
    <w:multiLevelType w:val="hybridMultilevel"/>
    <w:tmpl w:val="8A22D800"/>
    <w:lvl w:ilvl="0" w:tplc="0D54BF70">
      <w:start w:val="1"/>
      <w:numFmt w:val="bullet"/>
      <w:pStyle w:val="JACoWBulletedList"/>
      <w:lvlText w:val=""/>
      <w:lvlJc w:val="left"/>
      <w:pPr>
        <w:tabs>
          <w:tab w:val="num" w:pos="2754"/>
        </w:tabs>
        <w:ind w:left="2754" w:hanging="202"/>
      </w:pPr>
      <w:rPr>
        <w:rFonts w:ascii="Symbol" w:hAnsi="Symbol" w:hint="default"/>
      </w:rPr>
    </w:lvl>
    <w:lvl w:ilvl="1" w:tplc="04090003" w:tentative="1">
      <w:start w:val="1"/>
      <w:numFmt w:val="bullet"/>
      <w:lvlText w:val="o"/>
      <w:lvlJc w:val="left"/>
      <w:pPr>
        <w:tabs>
          <w:tab w:val="num" w:pos="1620"/>
        </w:tabs>
        <w:ind w:left="1620" w:hanging="360"/>
      </w:pPr>
      <w:rPr>
        <w:rFonts w:ascii="Courier New" w:hAnsi="Courier New" w:hint="default"/>
      </w:rPr>
    </w:lvl>
    <w:lvl w:ilvl="2" w:tplc="04090005" w:tentative="1">
      <w:start w:val="1"/>
      <w:numFmt w:val="bullet"/>
      <w:lvlText w:val=""/>
      <w:lvlJc w:val="left"/>
      <w:pPr>
        <w:tabs>
          <w:tab w:val="num" w:pos="2340"/>
        </w:tabs>
        <w:ind w:left="2340" w:hanging="360"/>
      </w:pPr>
      <w:rPr>
        <w:rFonts w:ascii="Wingdings" w:hAnsi="Wingdings" w:hint="default"/>
      </w:rPr>
    </w:lvl>
    <w:lvl w:ilvl="3" w:tplc="04090001" w:tentative="1">
      <w:start w:val="1"/>
      <w:numFmt w:val="bullet"/>
      <w:lvlText w:val=""/>
      <w:lvlJc w:val="left"/>
      <w:pPr>
        <w:tabs>
          <w:tab w:val="num" w:pos="3060"/>
        </w:tabs>
        <w:ind w:left="3060" w:hanging="360"/>
      </w:pPr>
      <w:rPr>
        <w:rFonts w:ascii="Symbol" w:hAnsi="Symbol" w:hint="default"/>
      </w:rPr>
    </w:lvl>
    <w:lvl w:ilvl="4" w:tplc="04090003" w:tentative="1">
      <w:start w:val="1"/>
      <w:numFmt w:val="bullet"/>
      <w:lvlText w:val="o"/>
      <w:lvlJc w:val="left"/>
      <w:pPr>
        <w:tabs>
          <w:tab w:val="num" w:pos="3780"/>
        </w:tabs>
        <w:ind w:left="3780" w:hanging="360"/>
      </w:pPr>
      <w:rPr>
        <w:rFonts w:ascii="Courier New" w:hAnsi="Courier New" w:hint="default"/>
      </w:rPr>
    </w:lvl>
    <w:lvl w:ilvl="5" w:tplc="04090005" w:tentative="1">
      <w:start w:val="1"/>
      <w:numFmt w:val="bullet"/>
      <w:lvlText w:val=""/>
      <w:lvlJc w:val="left"/>
      <w:pPr>
        <w:tabs>
          <w:tab w:val="num" w:pos="4500"/>
        </w:tabs>
        <w:ind w:left="4500" w:hanging="360"/>
      </w:pPr>
      <w:rPr>
        <w:rFonts w:ascii="Wingdings" w:hAnsi="Wingdings" w:hint="default"/>
      </w:rPr>
    </w:lvl>
    <w:lvl w:ilvl="6" w:tplc="04090001" w:tentative="1">
      <w:start w:val="1"/>
      <w:numFmt w:val="bullet"/>
      <w:lvlText w:val=""/>
      <w:lvlJc w:val="left"/>
      <w:pPr>
        <w:tabs>
          <w:tab w:val="num" w:pos="5220"/>
        </w:tabs>
        <w:ind w:left="5220" w:hanging="360"/>
      </w:pPr>
      <w:rPr>
        <w:rFonts w:ascii="Symbol" w:hAnsi="Symbol" w:hint="default"/>
      </w:rPr>
    </w:lvl>
    <w:lvl w:ilvl="7" w:tplc="04090003" w:tentative="1">
      <w:start w:val="1"/>
      <w:numFmt w:val="bullet"/>
      <w:lvlText w:val="o"/>
      <w:lvlJc w:val="left"/>
      <w:pPr>
        <w:tabs>
          <w:tab w:val="num" w:pos="5940"/>
        </w:tabs>
        <w:ind w:left="5940" w:hanging="360"/>
      </w:pPr>
      <w:rPr>
        <w:rFonts w:ascii="Courier New" w:hAnsi="Courier New" w:hint="default"/>
      </w:rPr>
    </w:lvl>
    <w:lvl w:ilvl="8" w:tplc="04090005" w:tentative="1">
      <w:start w:val="1"/>
      <w:numFmt w:val="bullet"/>
      <w:lvlText w:val=""/>
      <w:lvlJc w:val="left"/>
      <w:pPr>
        <w:tabs>
          <w:tab w:val="num" w:pos="6660"/>
        </w:tabs>
        <w:ind w:left="6660" w:hanging="360"/>
      </w:pPr>
      <w:rPr>
        <w:rFonts w:ascii="Wingdings" w:hAnsi="Wingdings" w:hint="default"/>
      </w:rPr>
    </w:lvl>
  </w:abstractNum>
  <w:abstractNum w:abstractNumId="13" w15:restartNumberingAfterBreak="0">
    <w:nsid w:val="21EA3E2E"/>
    <w:multiLevelType w:val="multilevel"/>
    <w:tmpl w:val="40C67522"/>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 w15:restartNumberingAfterBreak="0">
    <w:nsid w:val="266F2449"/>
    <w:multiLevelType w:val="hybridMultilevel"/>
    <w:tmpl w:val="5AC4AB52"/>
    <w:lvl w:ilvl="0" w:tplc="CD722D6E">
      <w:start w:val="1"/>
      <w:numFmt w:val="upperLetter"/>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5" w15:restartNumberingAfterBreak="0">
    <w:nsid w:val="2FE05216"/>
    <w:multiLevelType w:val="hybridMultilevel"/>
    <w:tmpl w:val="65700BC8"/>
    <w:lvl w:ilvl="0" w:tplc="66B84272">
      <w:start w:val="4"/>
      <w:numFmt w:val="decimal"/>
      <w:lvlText w:val="%1"/>
      <w:lvlJc w:val="left"/>
      <w:pPr>
        <w:ind w:left="1080" w:hanging="360"/>
      </w:pPr>
      <w:rPr>
        <w:rFonts w:hint="default"/>
      </w:rPr>
    </w:lvl>
    <w:lvl w:ilvl="1" w:tplc="08070019" w:tentative="1">
      <w:start w:val="1"/>
      <w:numFmt w:val="lowerLetter"/>
      <w:lvlText w:val="%2."/>
      <w:lvlJc w:val="left"/>
      <w:pPr>
        <w:ind w:left="1800" w:hanging="360"/>
      </w:pPr>
    </w:lvl>
    <w:lvl w:ilvl="2" w:tplc="0807001B" w:tentative="1">
      <w:start w:val="1"/>
      <w:numFmt w:val="lowerRoman"/>
      <w:lvlText w:val="%3."/>
      <w:lvlJc w:val="right"/>
      <w:pPr>
        <w:ind w:left="2520" w:hanging="180"/>
      </w:pPr>
    </w:lvl>
    <w:lvl w:ilvl="3" w:tplc="0807000F" w:tentative="1">
      <w:start w:val="1"/>
      <w:numFmt w:val="decimal"/>
      <w:lvlText w:val="%4."/>
      <w:lvlJc w:val="left"/>
      <w:pPr>
        <w:ind w:left="3240" w:hanging="360"/>
      </w:pPr>
    </w:lvl>
    <w:lvl w:ilvl="4" w:tplc="08070019" w:tentative="1">
      <w:start w:val="1"/>
      <w:numFmt w:val="lowerLetter"/>
      <w:lvlText w:val="%5."/>
      <w:lvlJc w:val="left"/>
      <w:pPr>
        <w:ind w:left="3960" w:hanging="360"/>
      </w:pPr>
    </w:lvl>
    <w:lvl w:ilvl="5" w:tplc="0807001B" w:tentative="1">
      <w:start w:val="1"/>
      <w:numFmt w:val="lowerRoman"/>
      <w:lvlText w:val="%6."/>
      <w:lvlJc w:val="right"/>
      <w:pPr>
        <w:ind w:left="4680" w:hanging="180"/>
      </w:pPr>
    </w:lvl>
    <w:lvl w:ilvl="6" w:tplc="0807000F" w:tentative="1">
      <w:start w:val="1"/>
      <w:numFmt w:val="decimal"/>
      <w:lvlText w:val="%7."/>
      <w:lvlJc w:val="left"/>
      <w:pPr>
        <w:ind w:left="5400" w:hanging="360"/>
      </w:pPr>
    </w:lvl>
    <w:lvl w:ilvl="7" w:tplc="08070019" w:tentative="1">
      <w:start w:val="1"/>
      <w:numFmt w:val="lowerLetter"/>
      <w:lvlText w:val="%8."/>
      <w:lvlJc w:val="left"/>
      <w:pPr>
        <w:ind w:left="6120" w:hanging="360"/>
      </w:pPr>
    </w:lvl>
    <w:lvl w:ilvl="8" w:tplc="0807001B" w:tentative="1">
      <w:start w:val="1"/>
      <w:numFmt w:val="lowerRoman"/>
      <w:lvlText w:val="%9."/>
      <w:lvlJc w:val="right"/>
      <w:pPr>
        <w:ind w:left="6840" w:hanging="180"/>
      </w:pPr>
    </w:lvl>
  </w:abstractNum>
  <w:abstractNum w:abstractNumId="16" w15:restartNumberingAfterBreak="0">
    <w:nsid w:val="39942D14"/>
    <w:multiLevelType w:val="hybridMultilevel"/>
    <w:tmpl w:val="86AAB890"/>
    <w:lvl w:ilvl="0" w:tplc="0807000B">
      <w:start w:val="4"/>
      <w:numFmt w:val="bullet"/>
      <w:lvlText w:val=""/>
      <w:lvlJc w:val="left"/>
      <w:pPr>
        <w:ind w:left="720" w:hanging="360"/>
      </w:pPr>
      <w:rPr>
        <w:rFonts w:ascii="Wingdings" w:eastAsia="Times New Roman" w:hAnsi="Wingdings" w:cs="Times New Roman"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7" w15:restartNumberingAfterBreak="0">
    <w:nsid w:val="3C8E5347"/>
    <w:multiLevelType w:val="hybridMultilevel"/>
    <w:tmpl w:val="4DE6E570"/>
    <w:lvl w:ilvl="0" w:tplc="82D6D066">
      <w:start w:val="4"/>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8" w15:restartNumberingAfterBreak="0">
    <w:nsid w:val="3EF90EFD"/>
    <w:multiLevelType w:val="hybridMultilevel"/>
    <w:tmpl w:val="59FA4BF6"/>
    <w:lvl w:ilvl="0" w:tplc="08070001">
      <w:start w:val="1"/>
      <w:numFmt w:val="bullet"/>
      <w:lvlText w:val=""/>
      <w:lvlJc w:val="left"/>
      <w:pPr>
        <w:ind w:left="3195" w:hanging="360"/>
      </w:pPr>
      <w:rPr>
        <w:rFonts w:ascii="Symbol" w:hAnsi="Symbol" w:hint="default"/>
      </w:rPr>
    </w:lvl>
    <w:lvl w:ilvl="1" w:tplc="04090003" w:tentative="1">
      <w:start w:val="1"/>
      <w:numFmt w:val="bullet"/>
      <w:lvlText w:val="o"/>
      <w:lvlJc w:val="left"/>
      <w:pPr>
        <w:ind w:left="3915" w:hanging="360"/>
      </w:pPr>
      <w:rPr>
        <w:rFonts w:ascii="Courier New" w:hAnsi="Courier New" w:cs="Courier New" w:hint="default"/>
      </w:rPr>
    </w:lvl>
    <w:lvl w:ilvl="2" w:tplc="04090005" w:tentative="1">
      <w:start w:val="1"/>
      <w:numFmt w:val="bullet"/>
      <w:lvlText w:val=""/>
      <w:lvlJc w:val="left"/>
      <w:pPr>
        <w:ind w:left="4635" w:hanging="360"/>
      </w:pPr>
      <w:rPr>
        <w:rFonts w:ascii="Wingdings" w:hAnsi="Wingdings" w:hint="default"/>
      </w:rPr>
    </w:lvl>
    <w:lvl w:ilvl="3" w:tplc="04090001" w:tentative="1">
      <w:start w:val="1"/>
      <w:numFmt w:val="bullet"/>
      <w:lvlText w:val=""/>
      <w:lvlJc w:val="left"/>
      <w:pPr>
        <w:ind w:left="5355" w:hanging="360"/>
      </w:pPr>
      <w:rPr>
        <w:rFonts w:ascii="Symbol" w:hAnsi="Symbol" w:hint="default"/>
      </w:rPr>
    </w:lvl>
    <w:lvl w:ilvl="4" w:tplc="04090003" w:tentative="1">
      <w:start w:val="1"/>
      <w:numFmt w:val="bullet"/>
      <w:lvlText w:val="o"/>
      <w:lvlJc w:val="left"/>
      <w:pPr>
        <w:ind w:left="6075" w:hanging="360"/>
      </w:pPr>
      <w:rPr>
        <w:rFonts w:ascii="Courier New" w:hAnsi="Courier New" w:cs="Courier New" w:hint="default"/>
      </w:rPr>
    </w:lvl>
    <w:lvl w:ilvl="5" w:tplc="04090005" w:tentative="1">
      <w:start w:val="1"/>
      <w:numFmt w:val="bullet"/>
      <w:lvlText w:val=""/>
      <w:lvlJc w:val="left"/>
      <w:pPr>
        <w:ind w:left="6795" w:hanging="360"/>
      </w:pPr>
      <w:rPr>
        <w:rFonts w:ascii="Wingdings" w:hAnsi="Wingdings" w:hint="default"/>
      </w:rPr>
    </w:lvl>
    <w:lvl w:ilvl="6" w:tplc="04090001" w:tentative="1">
      <w:start w:val="1"/>
      <w:numFmt w:val="bullet"/>
      <w:lvlText w:val=""/>
      <w:lvlJc w:val="left"/>
      <w:pPr>
        <w:ind w:left="7515" w:hanging="360"/>
      </w:pPr>
      <w:rPr>
        <w:rFonts w:ascii="Symbol" w:hAnsi="Symbol" w:hint="default"/>
      </w:rPr>
    </w:lvl>
    <w:lvl w:ilvl="7" w:tplc="04090003" w:tentative="1">
      <w:start w:val="1"/>
      <w:numFmt w:val="bullet"/>
      <w:lvlText w:val="o"/>
      <w:lvlJc w:val="left"/>
      <w:pPr>
        <w:ind w:left="8235" w:hanging="360"/>
      </w:pPr>
      <w:rPr>
        <w:rFonts w:ascii="Courier New" w:hAnsi="Courier New" w:cs="Courier New" w:hint="default"/>
      </w:rPr>
    </w:lvl>
    <w:lvl w:ilvl="8" w:tplc="04090005" w:tentative="1">
      <w:start w:val="1"/>
      <w:numFmt w:val="bullet"/>
      <w:lvlText w:val=""/>
      <w:lvlJc w:val="left"/>
      <w:pPr>
        <w:ind w:left="8955" w:hanging="360"/>
      </w:pPr>
      <w:rPr>
        <w:rFonts w:ascii="Wingdings" w:hAnsi="Wingdings" w:hint="default"/>
      </w:rPr>
    </w:lvl>
  </w:abstractNum>
  <w:abstractNum w:abstractNumId="19" w15:restartNumberingAfterBreak="0">
    <w:nsid w:val="44635A35"/>
    <w:multiLevelType w:val="hybridMultilevel"/>
    <w:tmpl w:val="DFA6737A"/>
    <w:lvl w:ilvl="0" w:tplc="B80C1C5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EB13124"/>
    <w:multiLevelType w:val="hybridMultilevel"/>
    <w:tmpl w:val="5628B936"/>
    <w:lvl w:ilvl="0" w:tplc="6C42BC68">
      <w:start w:val="4"/>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1" w15:restartNumberingAfterBreak="0">
    <w:nsid w:val="52F72675"/>
    <w:multiLevelType w:val="hybridMultilevel"/>
    <w:tmpl w:val="252A4992"/>
    <w:lvl w:ilvl="0" w:tplc="0409000F">
      <w:start w:val="1"/>
      <w:numFmt w:val="decimal"/>
      <w:lvlText w:val="%1."/>
      <w:lvlJc w:val="left"/>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2" w15:restartNumberingAfterBreak="0">
    <w:nsid w:val="5C1427A8"/>
    <w:multiLevelType w:val="hybridMultilevel"/>
    <w:tmpl w:val="205E0C46"/>
    <w:lvl w:ilvl="0" w:tplc="4DE2586A">
      <w:start w:val="1"/>
      <w:numFmt w:val="decimal"/>
      <w:lvlText w:val="%1"/>
      <w:lvlJc w:val="left"/>
      <w:pPr>
        <w:tabs>
          <w:tab w:val="num" w:pos="360"/>
        </w:tabs>
        <w:ind w:left="360" w:hanging="360"/>
      </w:pPr>
      <w:rPr>
        <w:rFonts w:ascii="Times" w:hAnsi="Times" w:hint="default"/>
        <w:b/>
        <w:i w:val="0"/>
        <w:sz w:val="24"/>
      </w:rPr>
    </w:lvl>
    <w:lvl w:ilvl="1" w:tplc="3724E022">
      <w:numFmt w:val="none"/>
      <w:lvlText w:val=""/>
      <w:lvlJc w:val="left"/>
      <w:pPr>
        <w:tabs>
          <w:tab w:val="num" w:pos="360"/>
        </w:tabs>
      </w:pPr>
    </w:lvl>
    <w:lvl w:ilvl="2" w:tplc="3BA20238">
      <w:numFmt w:val="none"/>
      <w:lvlText w:val=""/>
      <w:lvlJc w:val="left"/>
      <w:pPr>
        <w:tabs>
          <w:tab w:val="num" w:pos="360"/>
        </w:tabs>
      </w:pPr>
    </w:lvl>
    <w:lvl w:ilvl="3" w:tplc="998E4A0A">
      <w:numFmt w:val="none"/>
      <w:lvlText w:val=""/>
      <w:lvlJc w:val="left"/>
      <w:pPr>
        <w:tabs>
          <w:tab w:val="num" w:pos="360"/>
        </w:tabs>
      </w:pPr>
    </w:lvl>
    <w:lvl w:ilvl="4" w:tplc="C4D83908">
      <w:numFmt w:val="none"/>
      <w:lvlText w:val=""/>
      <w:lvlJc w:val="left"/>
      <w:pPr>
        <w:tabs>
          <w:tab w:val="num" w:pos="360"/>
        </w:tabs>
      </w:pPr>
    </w:lvl>
    <w:lvl w:ilvl="5" w:tplc="78FE03DA">
      <w:numFmt w:val="none"/>
      <w:lvlText w:val=""/>
      <w:lvlJc w:val="left"/>
      <w:pPr>
        <w:tabs>
          <w:tab w:val="num" w:pos="360"/>
        </w:tabs>
      </w:pPr>
    </w:lvl>
    <w:lvl w:ilvl="6" w:tplc="24AAE1CA">
      <w:numFmt w:val="none"/>
      <w:lvlText w:val=""/>
      <w:lvlJc w:val="left"/>
      <w:pPr>
        <w:tabs>
          <w:tab w:val="num" w:pos="360"/>
        </w:tabs>
      </w:pPr>
    </w:lvl>
    <w:lvl w:ilvl="7" w:tplc="AC7C8E80">
      <w:numFmt w:val="none"/>
      <w:lvlText w:val=""/>
      <w:lvlJc w:val="left"/>
      <w:pPr>
        <w:tabs>
          <w:tab w:val="num" w:pos="360"/>
        </w:tabs>
      </w:pPr>
    </w:lvl>
    <w:lvl w:ilvl="8" w:tplc="5EA8CA18">
      <w:numFmt w:val="none"/>
      <w:lvlText w:val=""/>
      <w:lvlJc w:val="left"/>
      <w:pPr>
        <w:tabs>
          <w:tab w:val="num" w:pos="360"/>
        </w:tabs>
      </w:pPr>
    </w:lvl>
  </w:abstractNum>
  <w:abstractNum w:abstractNumId="23" w15:restartNumberingAfterBreak="0">
    <w:nsid w:val="5EFC4232"/>
    <w:multiLevelType w:val="hybridMultilevel"/>
    <w:tmpl w:val="72B044C4"/>
    <w:lvl w:ilvl="0" w:tplc="0409000F">
      <w:start w:val="1"/>
      <w:numFmt w:val="decimal"/>
      <w:lvlText w:val="%1."/>
      <w:lvlJc w:val="left"/>
      <w:pPr>
        <w:ind w:left="3195" w:hanging="360"/>
      </w:pPr>
      <w:rPr>
        <w:rFonts w:hint="default"/>
      </w:rPr>
    </w:lvl>
    <w:lvl w:ilvl="1" w:tplc="04090003" w:tentative="1">
      <w:start w:val="1"/>
      <w:numFmt w:val="bullet"/>
      <w:lvlText w:val="o"/>
      <w:lvlJc w:val="left"/>
      <w:pPr>
        <w:ind w:left="3915" w:hanging="360"/>
      </w:pPr>
      <w:rPr>
        <w:rFonts w:ascii="Courier New" w:hAnsi="Courier New" w:cs="Courier New" w:hint="default"/>
      </w:rPr>
    </w:lvl>
    <w:lvl w:ilvl="2" w:tplc="04090005" w:tentative="1">
      <w:start w:val="1"/>
      <w:numFmt w:val="bullet"/>
      <w:lvlText w:val=""/>
      <w:lvlJc w:val="left"/>
      <w:pPr>
        <w:ind w:left="4635" w:hanging="360"/>
      </w:pPr>
      <w:rPr>
        <w:rFonts w:ascii="Wingdings" w:hAnsi="Wingdings" w:hint="default"/>
      </w:rPr>
    </w:lvl>
    <w:lvl w:ilvl="3" w:tplc="04090001" w:tentative="1">
      <w:start w:val="1"/>
      <w:numFmt w:val="bullet"/>
      <w:lvlText w:val=""/>
      <w:lvlJc w:val="left"/>
      <w:pPr>
        <w:ind w:left="5355" w:hanging="360"/>
      </w:pPr>
      <w:rPr>
        <w:rFonts w:ascii="Symbol" w:hAnsi="Symbol" w:hint="default"/>
      </w:rPr>
    </w:lvl>
    <w:lvl w:ilvl="4" w:tplc="04090003" w:tentative="1">
      <w:start w:val="1"/>
      <w:numFmt w:val="bullet"/>
      <w:lvlText w:val="o"/>
      <w:lvlJc w:val="left"/>
      <w:pPr>
        <w:ind w:left="6075" w:hanging="360"/>
      </w:pPr>
      <w:rPr>
        <w:rFonts w:ascii="Courier New" w:hAnsi="Courier New" w:cs="Courier New" w:hint="default"/>
      </w:rPr>
    </w:lvl>
    <w:lvl w:ilvl="5" w:tplc="04090005" w:tentative="1">
      <w:start w:val="1"/>
      <w:numFmt w:val="bullet"/>
      <w:lvlText w:val=""/>
      <w:lvlJc w:val="left"/>
      <w:pPr>
        <w:ind w:left="6795" w:hanging="360"/>
      </w:pPr>
      <w:rPr>
        <w:rFonts w:ascii="Wingdings" w:hAnsi="Wingdings" w:hint="default"/>
      </w:rPr>
    </w:lvl>
    <w:lvl w:ilvl="6" w:tplc="04090001" w:tentative="1">
      <w:start w:val="1"/>
      <w:numFmt w:val="bullet"/>
      <w:lvlText w:val=""/>
      <w:lvlJc w:val="left"/>
      <w:pPr>
        <w:ind w:left="7515" w:hanging="360"/>
      </w:pPr>
      <w:rPr>
        <w:rFonts w:ascii="Symbol" w:hAnsi="Symbol" w:hint="default"/>
      </w:rPr>
    </w:lvl>
    <w:lvl w:ilvl="7" w:tplc="04090003" w:tentative="1">
      <w:start w:val="1"/>
      <w:numFmt w:val="bullet"/>
      <w:lvlText w:val="o"/>
      <w:lvlJc w:val="left"/>
      <w:pPr>
        <w:ind w:left="8235" w:hanging="360"/>
      </w:pPr>
      <w:rPr>
        <w:rFonts w:ascii="Courier New" w:hAnsi="Courier New" w:cs="Courier New" w:hint="default"/>
      </w:rPr>
    </w:lvl>
    <w:lvl w:ilvl="8" w:tplc="04090005" w:tentative="1">
      <w:start w:val="1"/>
      <w:numFmt w:val="bullet"/>
      <w:lvlText w:val=""/>
      <w:lvlJc w:val="left"/>
      <w:pPr>
        <w:ind w:left="8955" w:hanging="360"/>
      </w:pPr>
      <w:rPr>
        <w:rFonts w:ascii="Wingdings" w:hAnsi="Wingdings" w:hint="default"/>
      </w:rPr>
    </w:lvl>
  </w:abstractNum>
  <w:abstractNum w:abstractNumId="24" w15:restartNumberingAfterBreak="0">
    <w:nsid w:val="626753B2"/>
    <w:multiLevelType w:val="hybridMultilevel"/>
    <w:tmpl w:val="D646C29A"/>
    <w:lvl w:ilvl="0" w:tplc="0807000B">
      <w:start w:val="4"/>
      <w:numFmt w:val="bullet"/>
      <w:lvlText w:val=""/>
      <w:lvlJc w:val="left"/>
      <w:pPr>
        <w:ind w:left="720" w:hanging="360"/>
      </w:pPr>
      <w:rPr>
        <w:rFonts w:ascii="Wingdings" w:eastAsia="Times New Roman" w:hAnsi="Wingdings" w:cs="Times New Roman"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5" w15:restartNumberingAfterBreak="0">
    <w:nsid w:val="64E74E66"/>
    <w:multiLevelType w:val="hybridMultilevel"/>
    <w:tmpl w:val="AB78A53A"/>
    <w:lvl w:ilvl="0" w:tplc="1F6234FA">
      <w:start w:val="1"/>
      <w:numFmt w:val="upperLetter"/>
      <w:lvlText w:val="%1."/>
      <w:lvlJc w:val="left"/>
      <w:pPr>
        <w:ind w:left="547" w:hanging="360"/>
      </w:pPr>
      <w:rPr>
        <w:rFonts w:hint="default"/>
      </w:rPr>
    </w:lvl>
    <w:lvl w:ilvl="1" w:tplc="08070019" w:tentative="1">
      <w:start w:val="1"/>
      <w:numFmt w:val="lowerLetter"/>
      <w:lvlText w:val="%2."/>
      <w:lvlJc w:val="left"/>
      <w:pPr>
        <w:ind w:left="1267" w:hanging="360"/>
      </w:pPr>
    </w:lvl>
    <w:lvl w:ilvl="2" w:tplc="0807001B" w:tentative="1">
      <w:start w:val="1"/>
      <w:numFmt w:val="lowerRoman"/>
      <w:lvlText w:val="%3."/>
      <w:lvlJc w:val="right"/>
      <w:pPr>
        <w:ind w:left="1987" w:hanging="180"/>
      </w:pPr>
    </w:lvl>
    <w:lvl w:ilvl="3" w:tplc="0807000F" w:tentative="1">
      <w:start w:val="1"/>
      <w:numFmt w:val="decimal"/>
      <w:lvlText w:val="%4."/>
      <w:lvlJc w:val="left"/>
      <w:pPr>
        <w:ind w:left="2707" w:hanging="360"/>
      </w:pPr>
    </w:lvl>
    <w:lvl w:ilvl="4" w:tplc="08070019" w:tentative="1">
      <w:start w:val="1"/>
      <w:numFmt w:val="lowerLetter"/>
      <w:lvlText w:val="%5."/>
      <w:lvlJc w:val="left"/>
      <w:pPr>
        <w:ind w:left="3427" w:hanging="360"/>
      </w:pPr>
    </w:lvl>
    <w:lvl w:ilvl="5" w:tplc="0807001B" w:tentative="1">
      <w:start w:val="1"/>
      <w:numFmt w:val="lowerRoman"/>
      <w:lvlText w:val="%6."/>
      <w:lvlJc w:val="right"/>
      <w:pPr>
        <w:ind w:left="4147" w:hanging="180"/>
      </w:pPr>
    </w:lvl>
    <w:lvl w:ilvl="6" w:tplc="0807000F" w:tentative="1">
      <w:start w:val="1"/>
      <w:numFmt w:val="decimal"/>
      <w:lvlText w:val="%7."/>
      <w:lvlJc w:val="left"/>
      <w:pPr>
        <w:ind w:left="4867" w:hanging="360"/>
      </w:pPr>
    </w:lvl>
    <w:lvl w:ilvl="7" w:tplc="08070019" w:tentative="1">
      <w:start w:val="1"/>
      <w:numFmt w:val="lowerLetter"/>
      <w:lvlText w:val="%8."/>
      <w:lvlJc w:val="left"/>
      <w:pPr>
        <w:ind w:left="5587" w:hanging="360"/>
      </w:pPr>
    </w:lvl>
    <w:lvl w:ilvl="8" w:tplc="0807001B" w:tentative="1">
      <w:start w:val="1"/>
      <w:numFmt w:val="lowerRoman"/>
      <w:lvlText w:val="%9."/>
      <w:lvlJc w:val="right"/>
      <w:pPr>
        <w:ind w:left="6307" w:hanging="180"/>
      </w:pPr>
    </w:lvl>
  </w:abstractNum>
  <w:abstractNum w:abstractNumId="26" w15:restartNumberingAfterBreak="0">
    <w:nsid w:val="67016AE4"/>
    <w:multiLevelType w:val="hybridMultilevel"/>
    <w:tmpl w:val="F82663BE"/>
    <w:lvl w:ilvl="0" w:tplc="04090001">
      <w:start w:val="1"/>
      <w:numFmt w:val="bullet"/>
      <w:lvlText w:val=""/>
      <w:lvlJc w:val="left"/>
      <w:pPr>
        <w:ind w:left="907" w:hanging="360"/>
      </w:pPr>
      <w:rPr>
        <w:rFonts w:ascii="Symbol" w:hAnsi="Symbol" w:hint="default"/>
      </w:rPr>
    </w:lvl>
    <w:lvl w:ilvl="1" w:tplc="04090003" w:tentative="1">
      <w:start w:val="1"/>
      <w:numFmt w:val="bullet"/>
      <w:lvlText w:val="o"/>
      <w:lvlJc w:val="left"/>
      <w:pPr>
        <w:ind w:left="1627" w:hanging="360"/>
      </w:pPr>
      <w:rPr>
        <w:rFonts w:ascii="Courier New" w:hAnsi="Courier New" w:cs="Courier New" w:hint="default"/>
      </w:rPr>
    </w:lvl>
    <w:lvl w:ilvl="2" w:tplc="04090005" w:tentative="1">
      <w:start w:val="1"/>
      <w:numFmt w:val="bullet"/>
      <w:lvlText w:val=""/>
      <w:lvlJc w:val="left"/>
      <w:pPr>
        <w:ind w:left="2347" w:hanging="360"/>
      </w:pPr>
      <w:rPr>
        <w:rFonts w:ascii="Wingdings" w:hAnsi="Wingdings" w:hint="default"/>
      </w:rPr>
    </w:lvl>
    <w:lvl w:ilvl="3" w:tplc="04090001" w:tentative="1">
      <w:start w:val="1"/>
      <w:numFmt w:val="bullet"/>
      <w:lvlText w:val=""/>
      <w:lvlJc w:val="left"/>
      <w:pPr>
        <w:ind w:left="3067" w:hanging="360"/>
      </w:pPr>
      <w:rPr>
        <w:rFonts w:ascii="Symbol" w:hAnsi="Symbol" w:hint="default"/>
      </w:rPr>
    </w:lvl>
    <w:lvl w:ilvl="4" w:tplc="04090003" w:tentative="1">
      <w:start w:val="1"/>
      <w:numFmt w:val="bullet"/>
      <w:lvlText w:val="o"/>
      <w:lvlJc w:val="left"/>
      <w:pPr>
        <w:ind w:left="3787" w:hanging="360"/>
      </w:pPr>
      <w:rPr>
        <w:rFonts w:ascii="Courier New" w:hAnsi="Courier New" w:cs="Courier New" w:hint="default"/>
      </w:rPr>
    </w:lvl>
    <w:lvl w:ilvl="5" w:tplc="04090005" w:tentative="1">
      <w:start w:val="1"/>
      <w:numFmt w:val="bullet"/>
      <w:lvlText w:val=""/>
      <w:lvlJc w:val="left"/>
      <w:pPr>
        <w:ind w:left="4507" w:hanging="360"/>
      </w:pPr>
      <w:rPr>
        <w:rFonts w:ascii="Wingdings" w:hAnsi="Wingdings" w:hint="default"/>
      </w:rPr>
    </w:lvl>
    <w:lvl w:ilvl="6" w:tplc="04090001" w:tentative="1">
      <w:start w:val="1"/>
      <w:numFmt w:val="bullet"/>
      <w:lvlText w:val=""/>
      <w:lvlJc w:val="left"/>
      <w:pPr>
        <w:ind w:left="5227" w:hanging="360"/>
      </w:pPr>
      <w:rPr>
        <w:rFonts w:ascii="Symbol" w:hAnsi="Symbol" w:hint="default"/>
      </w:rPr>
    </w:lvl>
    <w:lvl w:ilvl="7" w:tplc="04090003" w:tentative="1">
      <w:start w:val="1"/>
      <w:numFmt w:val="bullet"/>
      <w:lvlText w:val="o"/>
      <w:lvlJc w:val="left"/>
      <w:pPr>
        <w:ind w:left="5947" w:hanging="360"/>
      </w:pPr>
      <w:rPr>
        <w:rFonts w:ascii="Courier New" w:hAnsi="Courier New" w:cs="Courier New" w:hint="default"/>
      </w:rPr>
    </w:lvl>
    <w:lvl w:ilvl="8" w:tplc="04090005" w:tentative="1">
      <w:start w:val="1"/>
      <w:numFmt w:val="bullet"/>
      <w:lvlText w:val=""/>
      <w:lvlJc w:val="left"/>
      <w:pPr>
        <w:ind w:left="6667" w:hanging="360"/>
      </w:pPr>
      <w:rPr>
        <w:rFonts w:ascii="Wingdings" w:hAnsi="Wingdings" w:hint="default"/>
      </w:rPr>
    </w:lvl>
  </w:abstractNum>
  <w:abstractNum w:abstractNumId="27" w15:restartNumberingAfterBreak="0">
    <w:nsid w:val="694A0248"/>
    <w:multiLevelType w:val="hybridMultilevel"/>
    <w:tmpl w:val="7BD620F6"/>
    <w:lvl w:ilvl="0" w:tplc="CCF4351E">
      <w:start w:val="1"/>
      <w:numFmt w:val="decimal"/>
      <w:pStyle w:val="JACoWNumberedlist"/>
      <w:lvlText w:val="%1."/>
      <w:lvlJc w:val="left"/>
      <w:pPr>
        <w:ind w:left="870" w:hanging="360"/>
      </w:pPr>
      <w:rPr>
        <w:rFonts w:hint="default"/>
      </w:rPr>
    </w:lvl>
    <w:lvl w:ilvl="1" w:tplc="04090003" w:tentative="1">
      <w:start w:val="1"/>
      <w:numFmt w:val="bullet"/>
      <w:lvlText w:val="o"/>
      <w:lvlJc w:val="left"/>
      <w:pPr>
        <w:ind w:left="1448" w:hanging="360"/>
      </w:pPr>
      <w:rPr>
        <w:rFonts w:ascii="Courier New" w:hAnsi="Courier New" w:cs="Courier New" w:hint="default"/>
      </w:rPr>
    </w:lvl>
    <w:lvl w:ilvl="2" w:tplc="04090005" w:tentative="1">
      <w:start w:val="1"/>
      <w:numFmt w:val="bullet"/>
      <w:lvlText w:val=""/>
      <w:lvlJc w:val="left"/>
      <w:pPr>
        <w:ind w:left="2168" w:hanging="360"/>
      </w:pPr>
      <w:rPr>
        <w:rFonts w:ascii="Wingdings" w:hAnsi="Wingdings" w:hint="default"/>
      </w:rPr>
    </w:lvl>
    <w:lvl w:ilvl="3" w:tplc="E8905F5E">
      <w:start w:val="1"/>
      <w:numFmt w:val="decimal"/>
      <w:lvlText w:val="%4."/>
      <w:lvlJc w:val="left"/>
      <w:pPr>
        <w:ind w:left="870" w:hanging="360"/>
      </w:pPr>
      <w:rPr>
        <w:rFonts w:hint="default"/>
        <w:b w:val="0"/>
      </w:rPr>
    </w:lvl>
    <w:lvl w:ilvl="4" w:tplc="04090003" w:tentative="1">
      <w:start w:val="1"/>
      <w:numFmt w:val="bullet"/>
      <w:lvlText w:val="o"/>
      <w:lvlJc w:val="left"/>
      <w:pPr>
        <w:ind w:left="3608" w:hanging="360"/>
      </w:pPr>
      <w:rPr>
        <w:rFonts w:ascii="Courier New" w:hAnsi="Courier New" w:cs="Courier New" w:hint="default"/>
      </w:rPr>
    </w:lvl>
    <w:lvl w:ilvl="5" w:tplc="04090005" w:tentative="1">
      <w:start w:val="1"/>
      <w:numFmt w:val="bullet"/>
      <w:lvlText w:val=""/>
      <w:lvlJc w:val="left"/>
      <w:pPr>
        <w:ind w:left="4328" w:hanging="360"/>
      </w:pPr>
      <w:rPr>
        <w:rFonts w:ascii="Wingdings" w:hAnsi="Wingdings" w:hint="default"/>
      </w:rPr>
    </w:lvl>
    <w:lvl w:ilvl="6" w:tplc="04090001" w:tentative="1">
      <w:start w:val="1"/>
      <w:numFmt w:val="bullet"/>
      <w:lvlText w:val=""/>
      <w:lvlJc w:val="left"/>
      <w:pPr>
        <w:ind w:left="5048" w:hanging="360"/>
      </w:pPr>
      <w:rPr>
        <w:rFonts w:ascii="Symbol" w:hAnsi="Symbol" w:hint="default"/>
      </w:rPr>
    </w:lvl>
    <w:lvl w:ilvl="7" w:tplc="04090003" w:tentative="1">
      <w:start w:val="1"/>
      <w:numFmt w:val="bullet"/>
      <w:lvlText w:val="o"/>
      <w:lvlJc w:val="left"/>
      <w:pPr>
        <w:ind w:left="5768" w:hanging="360"/>
      </w:pPr>
      <w:rPr>
        <w:rFonts w:ascii="Courier New" w:hAnsi="Courier New" w:cs="Courier New" w:hint="default"/>
      </w:rPr>
    </w:lvl>
    <w:lvl w:ilvl="8" w:tplc="04090005" w:tentative="1">
      <w:start w:val="1"/>
      <w:numFmt w:val="bullet"/>
      <w:lvlText w:val=""/>
      <w:lvlJc w:val="left"/>
      <w:pPr>
        <w:ind w:left="6488" w:hanging="360"/>
      </w:pPr>
      <w:rPr>
        <w:rFonts w:ascii="Wingdings" w:hAnsi="Wingdings" w:hint="default"/>
      </w:rPr>
    </w:lvl>
  </w:abstractNum>
  <w:abstractNum w:abstractNumId="28" w15:restartNumberingAfterBreak="0">
    <w:nsid w:val="72C96A0A"/>
    <w:multiLevelType w:val="hybridMultilevel"/>
    <w:tmpl w:val="A628DC24"/>
    <w:lvl w:ilvl="0" w:tplc="7D0EFA52">
      <w:start w:val="1"/>
      <w:numFmt w:val="upperRoman"/>
      <w:lvlText w:val="%1."/>
      <w:lvlJc w:val="left"/>
      <w:pPr>
        <w:ind w:left="1080" w:hanging="72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9" w15:restartNumberingAfterBreak="0">
    <w:nsid w:val="79602B83"/>
    <w:multiLevelType w:val="hybridMultilevel"/>
    <w:tmpl w:val="11B0D302"/>
    <w:lvl w:ilvl="0" w:tplc="CA884B74">
      <w:start w:val="1"/>
      <w:numFmt w:val="upperLetter"/>
      <w:lvlText w:val="%1."/>
      <w:lvlJc w:val="left"/>
      <w:pPr>
        <w:ind w:left="907" w:hanging="360"/>
      </w:pPr>
      <w:rPr>
        <w:rFonts w:hint="default"/>
      </w:rPr>
    </w:lvl>
    <w:lvl w:ilvl="1" w:tplc="08070019" w:tentative="1">
      <w:start w:val="1"/>
      <w:numFmt w:val="lowerLetter"/>
      <w:lvlText w:val="%2."/>
      <w:lvlJc w:val="left"/>
      <w:pPr>
        <w:ind w:left="1627" w:hanging="360"/>
      </w:pPr>
    </w:lvl>
    <w:lvl w:ilvl="2" w:tplc="0807001B" w:tentative="1">
      <w:start w:val="1"/>
      <w:numFmt w:val="lowerRoman"/>
      <w:lvlText w:val="%3."/>
      <w:lvlJc w:val="right"/>
      <w:pPr>
        <w:ind w:left="2347" w:hanging="180"/>
      </w:pPr>
    </w:lvl>
    <w:lvl w:ilvl="3" w:tplc="0807000F" w:tentative="1">
      <w:start w:val="1"/>
      <w:numFmt w:val="decimal"/>
      <w:lvlText w:val="%4."/>
      <w:lvlJc w:val="left"/>
      <w:pPr>
        <w:ind w:left="3067" w:hanging="360"/>
      </w:pPr>
    </w:lvl>
    <w:lvl w:ilvl="4" w:tplc="08070019" w:tentative="1">
      <w:start w:val="1"/>
      <w:numFmt w:val="lowerLetter"/>
      <w:lvlText w:val="%5."/>
      <w:lvlJc w:val="left"/>
      <w:pPr>
        <w:ind w:left="3787" w:hanging="360"/>
      </w:pPr>
    </w:lvl>
    <w:lvl w:ilvl="5" w:tplc="0807001B" w:tentative="1">
      <w:start w:val="1"/>
      <w:numFmt w:val="lowerRoman"/>
      <w:lvlText w:val="%6."/>
      <w:lvlJc w:val="right"/>
      <w:pPr>
        <w:ind w:left="4507" w:hanging="180"/>
      </w:pPr>
    </w:lvl>
    <w:lvl w:ilvl="6" w:tplc="0807000F" w:tentative="1">
      <w:start w:val="1"/>
      <w:numFmt w:val="decimal"/>
      <w:lvlText w:val="%7."/>
      <w:lvlJc w:val="left"/>
      <w:pPr>
        <w:ind w:left="5227" w:hanging="360"/>
      </w:pPr>
    </w:lvl>
    <w:lvl w:ilvl="7" w:tplc="08070019" w:tentative="1">
      <w:start w:val="1"/>
      <w:numFmt w:val="lowerLetter"/>
      <w:lvlText w:val="%8."/>
      <w:lvlJc w:val="left"/>
      <w:pPr>
        <w:ind w:left="5947" w:hanging="360"/>
      </w:pPr>
    </w:lvl>
    <w:lvl w:ilvl="8" w:tplc="0807001B" w:tentative="1">
      <w:start w:val="1"/>
      <w:numFmt w:val="lowerRoman"/>
      <w:lvlText w:val="%9."/>
      <w:lvlJc w:val="right"/>
      <w:pPr>
        <w:ind w:left="6667" w:hanging="180"/>
      </w:pPr>
    </w:lvl>
  </w:abstractNum>
  <w:num w:numId="1" w16cid:durableId="1747535909">
    <w:abstractNumId w:val="22"/>
  </w:num>
  <w:num w:numId="2" w16cid:durableId="785079326">
    <w:abstractNumId w:val="12"/>
  </w:num>
  <w:num w:numId="3" w16cid:durableId="744642936">
    <w:abstractNumId w:val="13"/>
  </w:num>
  <w:num w:numId="4" w16cid:durableId="1834567509">
    <w:abstractNumId w:val="9"/>
  </w:num>
  <w:num w:numId="5" w16cid:durableId="368261177">
    <w:abstractNumId w:val="7"/>
  </w:num>
  <w:num w:numId="6" w16cid:durableId="1669287910">
    <w:abstractNumId w:val="6"/>
  </w:num>
  <w:num w:numId="7" w16cid:durableId="879711092">
    <w:abstractNumId w:val="5"/>
  </w:num>
  <w:num w:numId="8" w16cid:durableId="314142413">
    <w:abstractNumId w:val="4"/>
  </w:num>
  <w:num w:numId="9" w16cid:durableId="1850019709">
    <w:abstractNumId w:val="8"/>
  </w:num>
  <w:num w:numId="10" w16cid:durableId="1063866862">
    <w:abstractNumId w:val="3"/>
  </w:num>
  <w:num w:numId="11" w16cid:durableId="1848902521">
    <w:abstractNumId w:val="2"/>
  </w:num>
  <w:num w:numId="12" w16cid:durableId="136607681">
    <w:abstractNumId w:val="1"/>
  </w:num>
  <w:num w:numId="13" w16cid:durableId="1628657606">
    <w:abstractNumId w:val="0"/>
  </w:num>
  <w:num w:numId="14" w16cid:durableId="383454162">
    <w:abstractNumId w:val="10"/>
  </w:num>
  <w:num w:numId="15" w16cid:durableId="1915774330">
    <w:abstractNumId w:val="26"/>
  </w:num>
  <w:num w:numId="16" w16cid:durableId="1239831081">
    <w:abstractNumId w:val="23"/>
  </w:num>
  <w:num w:numId="17" w16cid:durableId="1364357394">
    <w:abstractNumId w:val="21"/>
  </w:num>
  <w:num w:numId="18" w16cid:durableId="1731997069">
    <w:abstractNumId w:val="18"/>
  </w:num>
  <w:num w:numId="19" w16cid:durableId="997196433">
    <w:abstractNumId w:val="27"/>
  </w:num>
  <w:num w:numId="20" w16cid:durableId="1588415928">
    <w:abstractNumId w:val="19"/>
  </w:num>
  <w:num w:numId="21" w16cid:durableId="1016419388">
    <w:abstractNumId w:val="12"/>
  </w:num>
  <w:num w:numId="22" w16cid:durableId="294680161">
    <w:abstractNumId w:val="12"/>
  </w:num>
  <w:num w:numId="23" w16cid:durableId="2051955620">
    <w:abstractNumId w:val="27"/>
  </w:num>
  <w:num w:numId="24" w16cid:durableId="1483040572">
    <w:abstractNumId w:val="28"/>
  </w:num>
  <w:num w:numId="25" w16cid:durableId="1031805489">
    <w:abstractNumId w:val="25"/>
  </w:num>
  <w:num w:numId="26" w16cid:durableId="984822936">
    <w:abstractNumId w:val="11"/>
  </w:num>
  <w:num w:numId="27" w16cid:durableId="1213731012">
    <w:abstractNumId w:val="29"/>
  </w:num>
  <w:num w:numId="28" w16cid:durableId="57481199">
    <w:abstractNumId w:val="24"/>
  </w:num>
  <w:num w:numId="29" w16cid:durableId="266237587">
    <w:abstractNumId w:val="17"/>
  </w:num>
  <w:num w:numId="30" w16cid:durableId="849683716">
    <w:abstractNumId w:val="16"/>
  </w:num>
  <w:num w:numId="31" w16cid:durableId="1215234399">
    <w:abstractNumId w:val="20"/>
  </w:num>
  <w:num w:numId="32" w16cid:durableId="642853191">
    <w:abstractNumId w:val="15"/>
  </w:num>
  <w:num w:numId="33" w16cid:durableId="42658110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199"/>
  <w:embedTrueTypeFonts/>
  <w:saveSubsetFonts/>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4096" w:nlCheck="1" w:checkStyle="0"/>
  <w:activeWritingStyle w:appName="MSWord" w:lang="de-DE" w:vendorID="64" w:dllVersion="4096" w:nlCheck="1" w:checkStyle="0"/>
  <w:activeWritingStyle w:appName="MSWord" w:lang="en-US" w:vendorID="64" w:dllVersion="4096" w:nlCheck="1" w:checkStyle="0"/>
  <w:activeWritingStyle w:appName="MSWord" w:lang="fr-FR" w:vendorID="64" w:dllVersion="4096" w:nlCheck="1" w:checkStyle="0"/>
  <w:activeWritingStyle w:appName="MSWord" w:lang="en-GB" w:vendorID="64" w:dllVersion="0" w:nlCheck="1" w:checkStyle="0"/>
  <w:activeWritingStyle w:appName="MSWord" w:lang="fr-CH" w:vendorID="64" w:dllVersion="0" w:nlCheck="1" w:checkStyle="0"/>
  <w:activeWritingStyle w:appName="MSWord" w:lang="en-US" w:vendorID="64" w:dllVersion="0" w:nlCheck="1" w:checkStyle="0"/>
  <w:activeWritingStyle w:appName="MSWord" w:lang="de-DE" w:vendorID="64" w:dllVersion="0" w:nlCheck="1" w:checkStyle="0"/>
  <w:activeWritingStyle w:appName="MSWord" w:lang="de-CH" w:vendorID="64" w:dllVersion="0" w:nlCheck="1" w:checkStyle="0"/>
  <w:activeWritingStyle w:appName="MSWord" w:lang="fr-FR" w:vendorID="64" w:dllVersion="0" w:nlCheck="1" w:checkStyle="0"/>
  <w:attachedTemplate r:id="rId1"/>
  <w:stylePaneFormatFilter w:val="3721" w:allStyles="1" w:customStyles="0" w:latentStyles="0" w:stylesInUse="0" w:headingStyles="1" w:numberingStyles="0" w:tableStyles="0" w:directFormattingOnRuns="1" w:directFormattingOnParagraphs="1" w:directFormattingOnNumbering="1" w:directFormattingOnTables="0" w:clearFormatting="1" w:top3HeadingStyles="1" w:visibleStyles="0" w:alternateStyleNames="0"/>
  <w:stylePaneSortMethod w:val="0000"/>
  <w:defaultTabStop w:val="357"/>
  <w:autoHyphenation/>
  <w:hyphenationZone w:val="425"/>
  <w:drawingGridHorizontalSpacing w:val="29"/>
  <w:drawingGridVerticalSpacing w:val="187"/>
  <w:displayHorizontalDrawingGridEvery w:val="2"/>
  <w:displayVerticalDrawingGridEvery w:val="2"/>
  <w:noPunctuationKerning/>
  <w:characterSpacingControl w:val="doNotCompress"/>
  <w:hdrShapeDefaults>
    <o:shapedefaults v:ext="edit" spidmax="2050"/>
  </w:hdrShapeDefaults>
  <w:footnotePr>
    <w:pos w:val="beneathText"/>
    <w:numFmt w:val="chicago"/>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3E7A"/>
    <w:rsid w:val="00000B58"/>
    <w:rsid w:val="00000DB8"/>
    <w:rsid w:val="00002360"/>
    <w:rsid w:val="000025BE"/>
    <w:rsid w:val="00002B7B"/>
    <w:rsid w:val="000030C7"/>
    <w:rsid w:val="000060C7"/>
    <w:rsid w:val="00007CCD"/>
    <w:rsid w:val="00011BB2"/>
    <w:rsid w:val="000120AA"/>
    <w:rsid w:val="00012754"/>
    <w:rsid w:val="00013861"/>
    <w:rsid w:val="00013ABB"/>
    <w:rsid w:val="00013D04"/>
    <w:rsid w:val="00015650"/>
    <w:rsid w:val="000160F5"/>
    <w:rsid w:val="000179B6"/>
    <w:rsid w:val="00020432"/>
    <w:rsid w:val="0002257C"/>
    <w:rsid w:val="00022C65"/>
    <w:rsid w:val="00023333"/>
    <w:rsid w:val="00024CF4"/>
    <w:rsid w:val="00024E77"/>
    <w:rsid w:val="000252AD"/>
    <w:rsid w:val="000259C8"/>
    <w:rsid w:val="000264AD"/>
    <w:rsid w:val="000272A1"/>
    <w:rsid w:val="000305F3"/>
    <w:rsid w:val="000312DC"/>
    <w:rsid w:val="000321B1"/>
    <w:rsid w:val="000322EF"/>
    <w:rsid w:val="000334AD"/>
    <w:rsid w:val="000339EC"/>
    <w:rsid w:val="000378B6"/>
    <w:rsid w:val="000409E3"/>
    <w:rsid w:val="00041FEC"/>
    <w:rsid w:val="000424B8"/>
    <w:rsid w:val="00042A9C"/>
    <w:rsid w:val="00042B73"/>
    <w:rsid w:val="00043B99"/>
    <w:rsid w:val="000460AE"/>
    <w:rsid w:val="00046FE8"/>
    <w:rsid w:val="00047219"/>
    <w:rsid w:val="00050A30"/>
    <w:rsid w:val="00052CB4"/>
    <w:rsid w:val="000537F5"/>
    <w:rsid w:val="00053CF4"/>
    <w:rsid w:val="0005672F"/>
    <w:rsid w:val="00056950"/>
    <w:rsid w:val="00056E9E"/>
    <w:rsid w:val="00061CC1"/>
    <w:rsid w:val="00062C1D"/>
    <w:rsid w:val="000634BB"/>
    <w:rsid w:val="000643D5"/>
    <w:rsid w:val="00066F1A"/>
    <w:rsid w:val="00067C0A"/>
    <w:rsid w:val="0007031C"/>
    <w:rsid w:val="00070532"/>
    <w:rsid w:val="00071598"/>
    <w:rsid w:val="00072FF4"/>
    <w:rsid w:val="0007331E"/>
    <w:rsid w:val="00074291"/>
    <w:rsid w:val="00074A20"/>
    <w:rsid w:val="000752BF"/>
    <w:rsid w:val="0007678C"/>
    <w:rsid w:val="00076F9F"/>
    <w:rsid w:val="0008212B"/>
    <w:rsid w:val="000836F2"/>
    <w:rsid w:val="00083FA2"/>
    <w:rsid w:val="00084085"/>
    <w:rsid w:val="00084B2C"/>
    <w:rsid w:val="000859BC"/>
    <w:rsid w:val="00087B99"/>
    <w:rsid w:val="00087D3D"/>
    <w:rsid w:val="00090D8B"/>
    <w:rsid w:val="00092076"/>
    <w:rsid w:val="000920EA"/>
    <w:rsid w:val="00094BA7"/>
    <w:rsid w:val="00095968"/>
    <w:rsid w:val="00096A60"/>
    <w:rsid w:val="00096B6B"/>
    <w:rsid w:val="000974D8"/>
    <w:rsid w:val="000A1AED"/>
    <w:rsid w:val="000A1CA7"/>
    <w:rsid w:val="000A2162"/>
    <w:rsid w:val="000A2A9A"/>
    <w:rsid w:val="000A7737"/>
    <w:rsid w:val="000B1371"/>
    <w:rsid w:val="000B1AE0"/>
    <w:rsid w:val="000B621F"/>
    <w:rsid w:val="000B7069"/>
    <w:rsid w:val="000B7796"/>
    <w:rsid w:val="000C1534"/>
    <w:rsid w:val="000C1815"/>
    <w:rsid w:val="000C27C1"/>
    <w:rsid w:val="000C30D3"/>
    <w:rsid w:val="000C39FF"/>
    <w:rsid w:val="000C587F"/>
    <w:rsid w:val="000C7727"/>
    <w:rsid w:val="000C7A94"/>
    <w:rsid w:val="000C7DD5"/>
    <w:rsid w:val="000D0979"/>
    <w:rsid w:val="000D0EE2"/>
    <w:rsid w:val="000D3DAF"/>
    <w:rsid w:val="000D4C5C"/>
    <w:rsid w:val="000D5377"/>
    <w:rsid w:val="000D5DE7"/>
    <w:rsid w:val="000D6A43"/>
    <w:rsid w:val="000E0E16"/>
    <w:rsid w:val="000E1BEA"/>
    <w:rsid w:val="000E1EAA"/>
    <w:rsid w:val="000E2069"/>
    <w:rsid w:val="000E28FD"/>
    <w:rsid w:val="000E309A"/>
    <w:rsid w:val="000E33E1"/>
    <w:rsid w:val="000E34D4"/>
    <w:rsid w:val="000E38F0"/>
    <w:rsid w:val="000E57D6"/>
    <w:rsid w:val="000E5C8A"/>
    <w:rsid w:val="000E60CD"/>
    <w:rsid w:val="000E6AE4"/>
    <w:rsid w:val="000E7615"/>
    <w:rsid w:val="000F18A9"/>
    <w:rsid w:val="000F1BAC"/>
    <w:rsid w:val="000F3F19"/>
    <w:rsid w:val="000F5901"/>
    <w:rsid w:val="000F6832"/>
    <w:rsid w:val="000F69BA"/>
    <w:rsid w:val="001020F0"/>
    <w:rsid w:val="00103192"/>
    <w:rsid w:val="001035CD"/>
    <w:rsid w:val="001042DC"/>
    <w:rsid w:val="00104779"/>
    <w:rsid w:val="00104B6A"/>
    <w:rsid w:val="00105FF5"/>
    <w:rsid w:val="00106DCF"/>
    <w:rsid w:val="00110F99"/>
    <w:rsid w:val="00112CA3"/>
    <w:rsid w:val="00113B1E"/>
    <w:rsid w:val="00113EB7"/>
    <w:rsid w:val="0011613C"/>
    <w:rsid w:val="0011668A"/>
    <w:rsid w:val="0011693D"/>
    <w:rsid w:val="00116CD3"/>
    <w:rsid w:val="00117DC0"/>
    <w:rsid w:val="00123677"/>
    <w:rsid w:val="00126519"/>
    <w:rsid w:val="00127584"/>
    <w:rsid w:val="00133F79"/>
    <w:rsid w:val="0013468C"/>
    <w:rsid w:val="00134CD6"/>
    <w:rsid w:val="00134D02"/>
    <w:rsid w:val="001352D2"/>
    <w:rsid w:val="00135C60"/>
    <w:rsid w:val="00137E9E"/>
    <w:rsid w:val="0014145F"/>
    <w:rsid w:val="00142809"/>
    <w:rsid w:val="00143582"/>
    <w:rsid w:val="001458AE"/>
    <w:rsid w:val="00147417"/>
    <w:rsid w:val="001517C2"/>
    <w:rsid w:val="0015344C"/>
    <w:rsid w:val="00154786"/>
    <w:rsid w:val="001570E9"/>
    <w:rsid w:val="0015716B"/>
    <w:rsid w:val="00157900"/>
    <w:rsid w:val="0016073A"/>
    <w:rsid w:val="0016080C"/>
    <w:rsid w:val="001615D1"/>
    <w:rsid w:val="00161EA1"/>
    <w:rsid w:val="00162067"/>
    <w:rsid w:val="0016245A"/>
    <w:rsid w:val="00162AC3"/>
    <w:rsid w:val="001630E8"/>
    <w:rsid w:val="00164A92"/>
    <w:rsid w:val="00164D8F"/>
    <w:rsid w:val="00165665"/>
    <w:rsid w:val="001663F5"/>
    <w:rsid w:val="00166737"/>
    <w:rsid w:val="001670AE"/>
    <w:rsid w:val="00171805"/>
    <w:rsid w:val="00171CB7"/>
    <w:rsid w:val="0017374F"/>
    <w:rsid w:val="0017430F"/>
    <w:rsid w:val="00174DE4"/>
    <w:rsid w:val="00174FC6"/>
    <w:rsid w:val="00176A1A"/>
    <w:rsid w:val="001822D4"/>
    <w:rsid w:val="00183020"/>
    <w:rsid w:val="00183A3C"/>
    <w:rsid w:val="00184226"/>
    <w:rsid w:val="00187EA9"/>
    <w:rsid w:val="00193066"/>
    <w:rsid w:val="00193D45"/>
    <w:rsid w:val="001945E7"/>
    <w:rsid w:val="00195713"/>
    <w:rsid w:val="00196E50"/>
    <w:rsid w:val="00196E58"/>
    <w:rsid w:val="0019740F"/>
    <w:rsid w:val="00197BC0"/>
    <w:rsid w:val="00197F96"/>
    <w:rsid w:val="001A2A88"/>
    <w:rsid w:val="001A2FD1"/>
    <w:rsid w:val="001A331E"/>
    <w:rsid w:val="001A3696"/>
    <w:rsid w:val="001A4E1D"/>
    <w:rsid w:val="001A51A4"/>
    <w:rsid w:val="001A7620"/>
    <w:rsid w:val="001B0012"/>
    <w:rsid w:val="001B0226"/>
    <w:rsid w:val="001B051D"/>
    <w:rsid w:val="001B365D"/>
    <w:rsid w:val="001B3A18"/>
    <w:rsid w:val="001B4D9B"/>
    <w:rsid w:val="001B5738"/>
    <w:rsid w:val="001C1F72"/>
    <w:rsid w:val="001C5655"/>
    <w:rsid w:val="001C5CB0"/>
    <w:rsid w:val="001C5F8E"/>
    <w:rsid w:val="001C63B1"/>
    <w:rsid w:val="001C66E7"/>
    <w:rsid w:val="001C6FFE"/>
    <w:rsid w:val="001D11F9"/>
    <w:rsid w:val="001D1E2F"/>
    <w:rsid w:val="001D3F8F"/>
    <w:rsid w:val="001D4D72"/>
    <w:rsid w:val="001D51BA"/>
    <w:rsid w:val="001D589B"/>
    <w:rsid w:val="001D5B04"/>
    <w:rsid w:val="001D6284"/>
    <w:rsid w:val="001D6D53"/>
    <w:rsid w:val="001D72B1"/>
    <w:rsid w:val="001E08FF"/>
    <w:rsid w:val="001E1D9B"/>
    <w:rsid w:val="001E2D0A"/>
    <w:rsid w:val="001E455E"/>
    <w:rsid w:val="001E66E4"/>
    <w:rsid w:val="001E78D7"/>
    <w:rsid w:val="001E7987"/>
    <w:rsid w:val="001F001B"/>
    <w:rsid w:val="001F0A73"/>
    <w:rsid w:val="001F345C"/>
    <w:rsid w:val="001F4998"/>
    <w:rsid w:val="001F4B40"/>
    <w:rsid w:val="001F586F"/>
    <w:rsid w:val="001F5C87"/>
    <w:rsid w:val="001F62E5"/>
    <w:rsid w:val="001F6AED"/>
    <w:rsid w:val="00200AA7"/>
    <w:rsid w:val="0020166C"/>
    <w:rsid w:val="00201BBF"/>
    <w:rsid w:val="00203434"/>
    <w:rsid w:val="002044BC"/>
    <w:rsid w:val="0021334D"/>
    <w:rsid w:val="00221CA3"/>
    <w:rsid w:val="002220C1"/>
    <w:rsid w:val="002224FC"/>
    <w:rsid w:val="00222B2A"/>
    <w:rsid w:val="0022320C"/>
    <w:rsid w:val="002235B0"/>
    <w:rsid w:val="00224DC7"/>
    <w:rsid w:val="0022653C"/>
    <w:rsid w:val="00227F61"/>
    <w:rsid w:val="00230405"/>
    <w:rsid w:val="00230B0C"/>
    <w:rsid w:val="00230FD4"/>
    <w:rsid w:val="0023141B"/>
    <w:rsid w:val="00231EF7"/>
    <w:rsid w:val="00234D91"/>
    <w:rsid w:val="002350C2"/>
    <w:rsid w:val="00235291"/>
    <w:rsid w:val="0023626E"/>
    <w:rsid w:val="002363EF"/>
    <w:rsid w:val="00237FC9"/>
    <w:rsid w:val="002428E5"/>
    <w:rsid w:val="00242FEB"/>
    <w:rsid w:val="0024303B"/>
    <w:rsid w:val="00243C3F"/>
    <w:rsid w:val="00244E8F"/>
    <w:rsid w:val="002457DA"/>
    <w:rsid w:val="00246525"/>
    <w:rsid w:val="00246CC5"/>
    <w:rsid w:val="002479E5"/>
    <w:rsid w:val="00250709"/>
    <w:rsid w:val="00251BA1"/>
    <w:rsid w:val="00253001"/>
    <w:rsid w:val="00253B17"/>
    <w:rsid w:val="00253F4C"/>
    <w:rsid w:val="00254135"/>
    <w:rsid w:val="00255081"/>
    <w:rsid w:val="0025549D"/>
    <w:rsid w:val="0025590B"/>
    <w:rsid w:val="00256197"/>
    <w:rsid w:val="00260AAD"/>
    <w:rsid w:val="0026184A"/>
    <w:rsid w:val="00262CBB"/>
    <w:rsid w:val="00262E0B"/>
    <w:rsid w:val="00263536"/>
    <w:rsid w:val="002642D5"/>
    <w:rsid w:val="0026595D"/>
    <w:rsid w:val="00272022"/>
    <w:rsid w:val="002742E8"/>
    <w:rsid w:val="002748A4"/>
    <w:rsid w:val="00276784"/>
    <w:rsid w:val="00276A28"/>
    <w:rsid w:val="00276CD2"/>
    <w:rsid w:val="00277637"/>
    <w:rsid w:val="00280D5D"/>
    <w:rsid w:val="00281C35"/>
    <w:rsid w:val="0028217A"/>
    <w:rsid w:val="00283D3F"/>
    <w:rsid w:val="002847D7"/>
    <w:rsid w:val="00286352"/>
    <w:rsid w:val="002868F9"/>
    <w:rsid w:val="00292CCB"/>
    <w:rsid w:val="0029322D"/>
    <w:rsid w:val="00293AFA"/>
    <w:rsid w:val="00296805"/>
    <w:rsid w:val="002A0CAA"/>
    <w:rsid w:val="002A18A3"/>
    <w:rsid w:val="002A2611"/>
    <w:rsid w:val="002A2B65"/>
    <w:rsid w:val="002A3230"/>
    <w:rsid w:val="002A3595"/>
    <w:rsid w:val="002A4129"/>
    <w:rsid w:val="002B0395"/>
    <w:rsid w:val="002B04DD"/>
    <w:rsid w:val="002B051B"/>
    <w:rsid w:val="002B17C1"/>
    <w:rsid w:val="002B19FB"/>
    <w:rsid w:val="002B1D09"/>
    <w:rsid w:val="002B3946"/>
    <w:rsid w:val="002B3C84"/>
    <w:rsid w:val="002B4E01"/>
    <w:rsid w:val="002B5375"/>
    <w:rsid w:val="002B553F"/>
    <w:rsid w:val="002B5873"/>
    <w:rsid w:val="002B6C38"/>
    <w:rsid w:val="002B7CE7"/>
    <w:rsid w:val="002C1823"/>
    <w:rsid w:val="002C1B07"/>
    <w:rsid w:val="002C31F5"/>
    <w:rsid w:val="002C35E9"/>
    <w:rsid w:val="002C4825"/>
    <w:rsid w:val="002C6318"/>
    <w:rsid w:val="002C75A7"/>
    <w:rsid w:val="002D0904"/>
    <w:rsid w:val="002D2A47"/>
    <w:rsid w:val="002D4660"/>
    <w:rsid w:val="002D5D05"/>
    <w:rsid w:val="002D6CC9"/>
    <w:rsid w:val="002D7A70"/>
    <w:rsid w:val="002D7BCB"/>
    <w:rsid w:val="002E0A75"/>
    <w:rsid w:val="002E1B10"/>
    <w:rsid w:val="002E25B9"/>
    <w:rsid w:val="002E3F0A"/>
    <w:rsid w:val="002E5CDE"/>
    <w:rsid w:val="002E7863"/>
    <w:rsid w:val="002E7FE6"/>
    <w:rsid w:val="002F19A4"/>
    <w:rsid w:val="002F33F6"/>
    <w:rsid w:val="002F3A5C"/>
    <w:rsid w:val="002F45E5"/>
    <w:rsid w:val="002F4F33"/>
    <w:rsid w:val="002F62E4"/>
    <w:rsid w:val="002F64EC"/>
    <w:rsid w:val="002F7830"/>
    <w:rsid w:val="00300138"/>
    <w:rsid w:val="003003BA"/>
    <w:rsid w:val="003017FB"/>
    <w:rsid w:val="00301DD7"/>
    <w:rsid w:val="003037CD"/>
    <w:rsid w:val="003059D4"/>
    <w:rsid w:val="0031045A"/>
    <w:rsid w:val="003109B7"/>
    <w:rsid w:val="00310C40"/>
    <w:rsid w:val="003122FA"/>
    <w:rsid w:val="00312824"/>
    <w:rsid w:val="00313673"/>
    <w:rsid w:val="003139A3"/>
    <w:rsid w:val="00314DD8"/>
    <w:rsid w:val="003204D7"/>
    <w:rsid w:val="00322C5F"/>
    <w:rsid w:val="00323071"/>
    <w:rsid w:val="0032719E"/>
    <w:rsid w:val="00327602"/>
    <w:rsid w:val="00327D81"/>
    <w:rsid w:val="003317EB"/>
    <w:rsid w:val="00333224"/>
    <w:rsid w:val="003343FC"/>
    <w:rsid w:val="0033459F"/>
    <w:rsid w:val="00334AB8"/>
    <w:rsid w:val="00340CCD"/>
    <w:rsid w:val="003412C6"/>
    <w:rsid w:val="003444F4"/>
    <w:rsid w:val="003447C9"/>
    <w:rsid w:val="00344F25"/>
    <w:rsid w:val="00345660"/>
    <w:rsid w:val="003477D5"/>
    <w:rsid w:val="00347B19"/>
    <w:rsid w:val="00350D28"/>
    <w:rsid w:val="00351109"/>
    <w:rsid w:val="0035141C"/>
    <w:rsid w:val="00353DD9"/>
    <w:rsid w:val="003552F3"/>
    <w:rsid w:val="00355963"/>
    <w:rsid w:val="00355ACD"/>
    <w:rsid w:val="00356CAA"/>
    <w:rsid w:val="003574D8"/>
    <w:rsid w:val="0036194C"/>
    <w:rsid w:val="00362807"/>
    <w:rsid w:val="0036387E"/>
    <w:rsid w:val="00363A01"/>
    <w:rsid w:val="003645C6"/>
    <w:rsid w:val="00365AA7"/>
    <w:rsid w:val="00366861"/>
    <w:rsid w:val="0036730E"/>
    <w:rsid w:val="003677C2"/>
    <w:rsid w:val="00370789"/>
    <w:rsid w:val="00370F22"/>
    <w:rsid w:val="00371999"/>
    <w:rsid w:val="003723D1"/>
    <w:rsid w:val="00374198"/>
    <w:rsid w:val="00375CF3"/>
    <w:rsid w:val="003762B4"/>
    <w:rsid w:val="00376AE7"/>
    <w:rsid w:val="00376D61"/>
    <w:rsid w:val="00376FE8"/>
    <w:rsid w:val="0037743E"/>
    <w:rsid w:val="00383DCE"/>
    <w:rsid w:val="00384EEC"/>
    <w:rsid w:val="00387534"/>
    <w:rsid w:val="00393E7A"/>
    <w:rsid w:val="00394F4B"/>
    <w:rsid w:val="0039504D"/>
    <w:rsid w:val="003963BD"/>
    <w:rsid w:val="003A007C"/>
    <w:rsid w:val="003A23AA"/>
    <w:rsid w:val="003A2652"/>
    <w:rsid w:val="003A2EA5"/>
    <w:rsid w:val="003A575A"/>
    <w:rsid w:val="003A6E3C"/>
    <w:rsid w:val="003B16B0"/>
    <w:rsid w:val="003B21D3"/>
    <w:rsid w:val="003B4D08"/>
    <w:rsid w:val="003B6127"/>
    <w:rsid w:val="003B6163"/>
    <w:rsid w:val="003B77D2"/>
    <w:rsid w:val="003C0637"/>
    <w:rsid w:val="003C078A"/>
    <w:rsid w:val="003C2B35"/>
    <w:rsid w:val="003C3928"/>
    <w:rsid w:val="003C3B01"/>
    <w:rsid w:val="003C450B"/>
    <w:rsid w:val="003C52DD"/>
    <w:rsid w:val="003C68EA"/>
    <w:rsid w:val="003C6AFE"/>
    <w:rsid w:val="003C72D6"/>
    <w:rsid w:val="003D16E0"/>
    <w:rsid w:val="003D489D"/>
    <w:rsid w:val="003D4B37"/>
    <w:rsid w:val="003D4DD7"/>
    <w:rsid w:val="003D52C0"/>
    <w:rsid w:val="003D5CFE"/>
    <w:rsid w:val="003D63D7"/>
    <w:rsid w:val="003D74E6"/>
    <w:rsid w:val="003D7F85"/>
    <w:rsid w:val="003E00D9"/>
    <w:rsid w:val="003E141A"/>
    <w:rsid w:val="003E150A"/>
    <w:rsid w:val="003E4017"/>
    <w:rsid w:val="003E4735"/>
    <w:rsid w:val="003E60A4"/>
    <w:rsid w:val="003F0A23"/>
    <w:rsid w:val="003F141F"/>
    <w:rsid w:val="003F21B6"/>
    <w:rsid w:val="003F2BA9"/>
    <w:rsid w:val="003F35C8"/>
    <w:rsid w:val="003F5483"/>
    <w:rsid w:val="003F68BB"/>
    <w:rsid w:val="003F6FFC"/>
    <w:rsid w:val="003F7D07"/>
    <w:rsid w:val="0040273F"/>
    <w:rsid w:val="00402767"/>
    <w:rsid w:val="004047BC"/>
    <w:rsid w:val="00404AD2"/>
    <w:rsid w:val="0040535E"/>
    <w:rsid w:val="00406B05"/>
    <w:rsid w:val="00407053"/>
    <w:rsid w:val="0041039D"/>
    <w:rsid w:val="0041146C"/>
    <w:rsid w:val="00411CBB"/>
    <w:rsid w:val="004125CD"/>
    <w:rsid w:val="00414073"/>
    <w:rsid w:val="00414910"/>
    <w:rsid w:val="00415740"/>
    <w:rsid w:val="00415810"/>
    <w:rsid w:val="00415C65"/>
    <w:rsid w:val="00416283"/>
    <w:rsid w:val="00416AA6"/>
    <w:rsid w:val="00416AD7"/>
    <w:rsid w:val="004200D6"/>
    <w:rsid w:val="00422826"/>
    <w:rsid w:val="00423885"/>
    <w:rsid w:val="00424847"/>
    <w:rsid w:val="004305F8"/>
    <w:rsid w:val="00430AC1"/>
    <w:rsid w:val="00431C40"/>
    <w:rsid w:val="0044168C"/>
    <w:rsid w:val="0044185D"/>
    <w:rsid w:val="00442933"/>
    <w:rsid w:val="00442E1E"/>
    <w:rsid w:val="0044789D"/>
    <w:rsid w:val="00450CD1"/>
    <w:rsid w:val="00450DC3"/>
    <w:rsid w:val="00452051"/>
    <w:rsid w:val="00452636"/>
    <w:rsid w:val="00455B7E"/>
    <w:rsid w:val="0045620C"/>
    <w:rsid w:val="00456F32"/>
    <w:rsid w:val="00457493"/>
    <w:rsid w:val="004575E5"/>
    <w:rsid w:val="0045781D"/>
    <w:rsid w:val="00457859"/>
    <w:rsid w:val="00460114"/>
    <w:rsid w:val="004615E1"/>
    <w:rsid w:val="00464470"/>
    <w:rsid w:val="00464BC8"/>
    <w:rsid w:val="00466E34"/>
    <w:rsid w:val="00470285"/>
    <w:rsid w:val="0047099A"/>
    <w:rsid w:val="00470E6B"/>
    <w:rsid w:val="00471306"/>
    <w:rsid w:val="0047339A"/>
    <w:rsid w:val="00473552"/>
    <w:rsid w:val="004743BF"/>
    <w:rsid w:val="00475F14"/>
    <w:rsid w:val="004770FF"/>
    <w:rsid w:val="00481A7F"/>
    <w:rsid w:val="00482845"/>
    <w:rsid w:val="00482B6F"/>
    <w:rsid w:val="00482EFD"/>
    <w:rsid w:val="00486398"/>
    <w:rsid w:val="00487324"/>
    <w:rsid w:val="00491F27"/>
    <w:rsid w:val="00492494"/>
    <w:rsid w:val="0049346D"/>
    <w:rsid w:val="004963D5"/>
    <w:rsid w:val="00497920"/>
    <w:rsid w:val="00497C61"/>
    <w:rsid w:val="004A1546"/>
    <w:rsid w:val="004A19EE"/>
    <w:rsid w:val="004A222C"/>
    <w:rsid w:val="004A258F"/>
    <w:rsid w:val="004A2C07"/>
    <w:rsid w:val="004A33B3"/>
    <w:rsid w:val="004A35EF"/>
    <w:rsid w:val="004A4144"/>
    <w:rsid w:val="004A4B23"/>
    <w:rsid w:val="004A7EC2"/>
    <w:rsid w:val="004B0E16"/>
    <w:rsid w:val="004B1914"/>
    <w:rsid w:val="004C0E41"/>
    <w:rsid w:val="004C1887"/>
    <w:rsid w:val="004C2501"/>
    <w:rsid w:val="004C326F"/>
    <w:rsid w:val="004C32D9"/>
    <w:rsid w:val="004C3FA9"/>
    <w:rsid w:val="004C7805"/>
    <w:rsid w:val="004D0A4E"/>
    <w:rsid w:val="004D0F2E"/>
    <w:rsid w:val="004D134D"/>
    <w:rsid w:val="004D15BD"/>
    <w:rsid w:val="004D19CA"/>
    <w:rsid w:val="004D2226"/>
    <w:rsid w:val="004D3336"/>
    <w:rsid w:val="004D3B29"/>
    <w:rsid w:val="004D3D3F"/>
    <w:rsid w:val="004D5B62"/>
    <w:rsid w:val="004E1AA6"/>
    <w:rsid w:val="004E2AE5"/>
    <w:rsid w:val="004E302E"/>
    <w:rsid w:val="004E5C6D"/>
    <w:rsid w:val="004F1273"/>
    <w:rsid w:val="004F12E4"/>
    <w:rsid w:val="004F25BE"/>
    <w:rsid w:val="004F2707"/>
    <w:rsid w:val="004F2A1D"/>
    <w:rsid w:val="004F3913"/>
    <w:rsid w:val="004F3CBB"/>
    <w:rsid w:val="004F4079"/>
    <w:rsid w:val="004F42FD"/>
    <w:rsid w:val="004F4534"/>
    <w:rsid w:val="004F6CCD"/>
    <w:rsid w:val="004F7C19"/>
    <w:rsid w:val="00500A60"/>
    <w:rsid w:val="00501337"/>
    <w:rsid w:val="00502B54"/>
    <w:rsid w:val="00502EEC"/>
    <w:rsid w:val="00503492"/>
    <w:rsid w:val="005050AC"/>
    <w:rsid w:val="0050557A"/>
    <w:rsid w:val="00506C6C"/>
    <w:rsid w:val="00506C77"/>
    <w:rsid w:val="00506D70"/>
    <w:rsid w:val="0051051E"/>
    <w:rsid w:val="00510CEC"/>
    <w:rsid w:val="005113D5"/>
    <w:rsid w:val="00512817"/>
    <w:rsid w:val="00512D78"/>
    <w:rsid w:val="005144BD"/>
    <w:rsid w:val="0051464B"/>
    <w:rsid w:val="00515141"/>
    <w:rsid w:val="00517415"/>
    <w:rsid w:val="005179F9"/>
    <w:rsid w:val="00517BF7"/>
    <w:rsid w:val="00520CA8"/>
    <w:rsid w:val="00520F79"/>
    <w:rsid w:val="00521885"/>
    <w:rsid w:val="00521A1C"/>
    <w:rsid w:val="005231CD"/>
    <w:rsid w:val="0052322A"/>
    <w:rsid w:val="00523585"/>
    <w:rsid w:val="005242C1"/>
    <w:rsid w:val="00524A1C"/>
    <w:rsid w:val="00525695"/>
    <w:rsid w:val="00527BC6"/>
    <w:rsid w:val="00530B5D"/>
    <w:rsid w:val="00533A91"/>
    <w:rsid w:val="0053429F"/>
    <w:rsid w:val="0053537C"/>
    <w:rsid w:val="00536D1E"/>
    <w:rsid w:val="00541B68"/>
    <w:rsid w:val="00542290"/>
    <w:rsid w:val="00544051"/>
    <w:rsid w:val="00544932"/>
    <w:rsid w:val="00545331"/>
    <w:rsid w:val="00545728"/>
    <w:rsid w:val="005479A9"/>
    <w:rsid w:val="00550344"/>
    <w:rsid w:val="005503DC"/>
    <w:rsid w:val="00551C35"/>
    <w:rsid w:val="0055222F"/>
    <w:rsid w:val="00552435"/>
    <w:rsid w:val="005528B0"/>
    <w:rsid w:val="0055295C"/>
    <w:rsid w:val="00553403"/>
    <w:rsid w:val="00553BF4"/>
    <w:rsid w:val="00555F5D"/>
    <w:rsid w:val="00556FE1"/>
    <w:rsid w:val="00557127"/>
    <w:rsid w:val="00557827"/>
    <w:rsid w:val="005659FD"/>
    <w:rsid w:val="00567261"/>
    <w:rsid w:val="00571023"/>
    <w:rsid w:val="00572472"/>
    <w:rsid w:val="00572584"/>
    <w:rsid w:val="0057299F"/>
    <w:rsid w:val="00572BA9"/>
    <w:rsid w:val="0057326B"/>
    <w:rsid w:val="005732FB"/>
    <w:rsid w:val="00576825"/>
    <w:rsid w:val="00576E98"/>
    <w:rsid w:val="005779BE"/>
    <w:rsid w:val="00580129"/>
    <w:rsid w:val="005821D0"/>
    <w:rsid w:val="00582F75"/>
    <w:rsid w:val="00583248"/>
    <w:rsid w:val="005833BD"/>
    <w:rsid w:val="00587206"/>
    <w:rsid w:val="00587745"/>
    <w:rsid w:val="005901B7"/>
    <w:rsid w:val="005909C8"/>
    <w:rsid w:val="00590A04"/>
    <w:rsid w:val="0059178E"/>
    <w:rsid w:val="00591ABD"/>
    <w:rsid w:val="00592BE5"/>
    <w:rsid w:val="00595CF8"/>
    <w:rsid w:val="00596AEE"/>
    <w:rsid w:val="00597699"/>
    <w:rsid w:val="005A11D0"/>
    <w:rsid w:val="005A2BEC"/>
    <w:rsid w:val="005A33A3"/>
    <w:rsid w:val="005A700B"/>
    <w:rsid w:val="005A7749"/>
    <w:rsid w:val="005B366B"/>
    <w:rsid w:val="005B4790"/>
    <w:rsid w:val="005B4C9F"/>
    <w:rsid w:val="005B4CDE"/>
    <w:rsid w:val="005B4FAE"/>
    <w:rsid w:val="005B7514"/>
    <w:rsid w:val="005C0C67"/>
    <w:rsid w:val="005C1983"/>
    <w:rsid w:val="005C2F73"/>
    <w:rsid w:val="005C3A2C"/>
    <w:rsid w:val="005C50D7"/>
    <w:rsid w:val="005C7091"/>
    <w:rsid w:val="005C7693"/>
    <w:rsid w:val="005C76DE"/>
    <w:rsid w:val="005C76FE"/>
    <w:rsid w:val="005C7C43"/>
    <w:rsid w:val="005D0017"/>
    <w:rsid w:val="005D1220"/>
    <w:rsid w:val="005D1D59"/>
    <w:rsid w:val="005D4B67"/>
    <w:rsid w:val="005D568C"/>
    <w:rsid w:val="005D61C7"/>
    <w:rsid w:val="005D707E"/>
    <w:rsid w:val="005E0D2F"/>
    <w:rsid w:val="005E1A41"/>
    <w:rsid w:val="005E24F7"/>
    <w:rsid w:val="005E2946"/>
    <w:rsid w:val="005E3090"/>
    <w:rsid w:val="005E4B50"/>
    <w:rsid w:val="005E60AE"/>
    <w:rsid w:val="005E63CF"/>
    <w:rsid w:val="005E6C69"/>
    <w:rsid w:val="005F0334"/>
    <w:rsid w:val="005F038E"/>
    <w:rsid w:val="005F0A7A"/>
    <w:rsid w:val="005F1707"/>
    <w:rsid w:val="005F47DE"/>
    <w:rsid w:val="005F66E9"/>
    <w:rsid w:val="005F6709"/>
    <w:rsid w:val="0060125F"/>
    <w:rsid w:val="00601FCB"/>
    <w:rsid w:val="00603A61"/>
    <w:rsid w:val="00604280"/>
    <w:rsid w:val="00606BEA"/>
    <w:rsid w:val="00606C6C"/>
    <w:rsid w:val="00610912"/>
    <w:rsid w:val="00610E67"/>
    <w:rsid w:val="0061123B"/>
    <w:rsid w:val="0061325A"/>
    <w:rsid w:val="0061379B"/>
    <w:rsid w:val="006173C4"/>
    <w:rsid w:val="00617974"/>
    <w:rsid w:val="006215ED"/>
    <w:rsid w:val="00621BD3"/>
    <w:rsid w:val="0062238D"/>
    <w:rsid w:val="0062272E"/>
    <w:rsid w:val="006227CD"/>
    <w:rsid w:val="00622E8D"/>
    <w:rsid w:val="0062395B"/>
    <w:rsid w:val="00625DAF"/>
    <w:rsid w:val="0062615A"/>
    <w:rsid w:val="00627613"/>
    <w:rsid w:val="00627BA3"/>
    <w:rsid w:val="00632A71"/>
    <w:rsid w:val="00634255"/>
    <w:rsid w:val="006343AE"/>
    <w:rsid w:val="00637081"/>
    <w:rsid w:val="0063734F"/>
    <w:rsid w:val="00637F3F"/>
    <w:rsid w:val="00640762"/>
    <w:rsid w:val="0064089E"/>
    <w:rsid w:val="00642B5B"/>
    <w:rsid w:val="00643762"/>
    <w:rsid w:val="0064388E"/>
    <w:rsid w:val="006465CF"/>
    <w:rsid w:val="00647CEC"/>
    <w:rsid w:val="00647E18"/>
    <w:rsid w:val="00651FDC"/>
    <w:rsid w:val="00652274"/>
    <w:rsid w:val="0065308E"/>
    <w:rsid w:val="00653993"/>
    <w:rsid w:val="00653C47"/>
    <w:rsid w:val="00654562"/>
    <w:rsid w:val="00655026"/>
    <w:rsid w:val="006560C3"/>
    <w:rsid w:val="00656527"/>
    <w:rsid w:val="00656A37"/>
    <w:rsid w:val="006579D0"/>
    <w:rsid w:val="00657BC8"/>
    <w:rsid w:val="006603C3"/>
    <w:rsid w:val="006604BF"/>
    <w:rsid w:val="006606AB"/>
    <w:rsid w:val="00661EDB"/>
    <w:rsid w:val="00662037"/>
    <w:rsid w:val="006622F4"/>
    <w:rsid w:val="00662324"/>
    <w:rsid w:val="00662C6C"/>
    <w:rsid w:val="00663DED"/>
    <w:rsid w:val="00663FAF"/>
    <w:rsid w:val="00666FD0"/>
    <w:rsid w:val="0066784C"/>
    <w:rsid w:val="006708F1"/>
    <w:rsid w:val="006719E2"/>
    <w:rsid w:val="00671A37"/>
    <w:rsid w:val="00673265"/>
    <w:rsid w:val="00676CF6"/>
    <w:rsid w:val="006773E4"/>
    <w:rsid w:val="00677FB2"/>
    <w:rsid w:val="006811B5"/>
    <w:rsid w:val="00683E11"/>
    <w:rsid w:val="00684271"/>
    <w:rsid w:val="006845B5"/>
    <w:rsid w:val="0068540C"/>
    <w:rsid w:val="00686B02"/>
    <w:rsid w:val="006907B3"/>
    <w:rsid w:val="00691AD8"/>
    <w:rsid w:val="006923BF"/>
    <w:rsid w:val="006926F9"/>
    <w:rsid w:val="00692879"/>
    <w:rsid w:val="00693E12"/>
    <w:rsid w:val="00694A77"/>
    <w:rsid w:val="00695DAC"/>
    <w:rsid w:val="006970C6"/>
    <w:rsid w:val="006A095B"/>
    <w:rsid w:val="006A0FAA"/>
    <w:rsid w:val="006A11F7"/>
    <w:rsid w:val="006A32AF"/>
    <w:rsid w:val="006A69B9"/>
    <w:rsid w:val="006A6BB6"/>
    <w:rsid w:val="006A769B"/>
    <w:rsid w:val="006A7B01"/>
    <w:rsid w:val="006B2C1F"/>
    <w:rsid w:val="006B3194"/>
    <w:rsid w:val="006B3434"/>
    <w:rsid w:val="006B5432"/>
    <w:rsid w:val="006B5A1B"/>
    <w:rsid w:val="006B7AAA"/>
    <w:rsid w:val="006B7CC9"/>
    <w:rsid w:val="006B7D45"/>
    <w:rsid w:val="006C0462"/>
    <w:rsid w:val="006C09EF"/>
    <w:rsid w:val="006C117D"/>
    <w:rsid w:val="006C29FA"/>
    <w:rsid w:val="006C3F6B"/>
    <w:rsid w:val="006C4610"/>
    <w:rsid w:val="006C58CD"/>
    <w:rsid w:val="006C6043"/>
    <w:rsid w:val="006C7DD7"/>
    <w:rsid w:val="006D0719"/>
    <w:rsid w:val="006D1219"/>
    <w:rsid w:val="006D1952"/>
    <w:rsid w:val="006D274E"/>
    <w:rsid w:val="006D277F"/>
    <w:rsid w:val="006D5749"/>
    <w:rsid w:val="006D57AE"/>
    <w:rsid w:val="006E32FE"/>
    <w:rsid w:val="006E3B0F"/>
    <w:rsid w:val="006E5C40"/>
    <w:rsid w:val="006E765C"/>
    <w:rsid w:val="006E7851"/>
    <w:rsid w:val="006E7C52"/>
    <w:rsid w:val="006E7F7E"/>
    <w:rsid w:val="006F0C86"/>
    <w:rsid w:val="006F1665"/>
    <w:rsid w:val="006F3D41"/>
    <w:rsid w:val="006F4E4B"/>
    <w:rsid w:val="006F51F0"/>
    <w:rsid w:val="006F5964"/>
    <w:rsid w:val="006F69A8"/>
    <w:rsid w:val="006F6BAA"/>
    <w:rsid w:val="006F761D"/>
    <w:rsid w:val="007036CC"/>
    <w:rsid w:val="00705910"/>
    <w:rsid w:val="00707E26"/>
    <w:rsid w:val="00720305"/>
    <w:rsid w:val="007215E7"/>
    <w:rsid w:val="00721765"/>
    <w:rsid w:val="00722532"/>
    <w:rsid w:val="00722DEB"/>
    <w:rsid w:val="00725B5C"/>
    <w:rsid w:val="00726191"/>
    <w:rsid w:val="007263D5"/>
    <w:rsid w:val="00726E9D"/>
    <w:rsid w:val="0073170C"/>
    <w:rsid w:val="00732202"/>
    <w:rsid w:val="00732BF5"/>
    <w:rsid w:val="00733470"/>
    <w:rsid w:val="00733D2E"/>
    <w:rsid w:val="00734622"/>
    <w:rsid w:val="00735A5F"/>
    <w:rsid w:val="007362D9"/>
    <w:rsid w:val="00742DE6"/>
    <w:rsid w:val="0074384B"/>
    <w:rsid w:val="00744C99"/>
    <w:rsid w:val="00745CC4"/>
    <w:rsid w:val="007465F3"/>
    <w:rsid w:val="007469C1"/>
    <w:rsid w:val="007475BE"/>
    <w:rsid w:val="007478CB"/>
    <w:rsid w:val="0075081E"/>
    <w:rsid w:val="00752223"/>
    <w:rsid w:val="00754B26"/>
    <w:rsid w:val="00755ABB"/>
    <w:rsid w:val="00756040"/>
    <w:rsid w:val="0075617C"/>
    <w:rsid w:val="007561DC"/>
    <w:rsid w:val="00757A7D"/>
    <w:rsid w:val="00757AFD"/>
    <w:rsid w:val="00761218"/>
    <w:rsid w:val="007623C6"/>
    <w:rsid w:val="00762813"/>
    <w:rsid w:val="00764F7F"/>
    <w:rsid w:val="00765020"/>
    <w:rsid w:val="007659DE"/>
    <w:rsid w:val="00766AF3"/>
    <w:rsid w:val="007712A9"/>
    <w:rsid w:val="007715C6"/>
    <w:rsid w:val="007719C2"/>
    <w:rsid w:val="00771B5C"/>
    <w:rsid w:val="00771E97"/>
    <w:rsid w:val="007729C0"/>
    <w:rsid w:val="00774B5B"/>
    <w:rsid w:val="00774C0E"/>
    <w:rsid w:val="0077709B"/>
    <w:rsid w:val="00777415"/>
    <w:rsid w:val="00777B08"/>
    <w:rsid w:val="00777FD0"/>
    <w:rsid w:val="0078021B"/>
    <w:rsid w:val="00781B9E"/>
    <w:rsid w:val="007828B2"/>
    <w:rsid w:val="00783F34"/>
    <w:rsid w:val="00784C60"/>
    <w:rsid w:val="00791537"/>
    <w:rsid w:val="0079217E"/>
    <w:rsid w:val="00793874"/>
    <w:rsid w:val="00793DE9"/>
    <w:rsid w:val="007942C8"/>
    <w:rsid w:val="00795808"/>
    <w:rsid w:val="0079597D"/>
    <w:rsid w:val="0079632F"/>
    <w:rsid w:val="00796AE6"/>
    <w:rsid w:val="007974D1"/>
    <w:rsid w:val="007A00E3"/>
    <w:rsid w:val="007A0FA6"/>
    <w:rsid w:val="007A12CA"/>
    <w:rsid w:val="007A1934"/>
    <w:rsid w:val="007A308E"/>
    <w:rsid w:val="007A3099"/>
    <w:rsid w:val="007A3A4B"/>
    <w:rsid w:val="007A4573"/>
    <w:rsid w:val="007A4C37"/>
    <w:rsid w:val="007A4D35"/>
    <w:rsid w:val="007A4DE9"/>
    <w:rsid w:val="007A69B5"/>
    <w:rsid w:val="007B00CC"/>
    <w:rsid w:val="007B011D"/>
    <w:rsid w:val="007B0E79"/>
    <w:rsid w:val="007B1409"/>
    <w:rsid w:val="007B1A5A"/>
    <w:rsid w:val="007B2A7A"/>
    <w:rsid w:val="007B4F29"/>
    <w:rsid w:val="007B50CC"/>
    <w:rsid w:val="007B5D48"/>
    <w:rsid w:val="007B5D6A"/>
    <w:rsid w:val="007B6878"/>
    <w:rsid w:val="007B6F36"/>
    <w:rsid w:val="007B7BDE"/>
    <w:rsid w:val="007B7D38"/>
    <w:rsid w:val="007C093C"/>
    <w:rsid w:val="007C3FB8"/>
    <w:rsid w:val="007C4BE1"/>
    <w:rsid w:val="007C5FC3"/>
    <w:rsid w:val="007C765B"/>
    <w:rsid w:val="007D0E5D"/>
    <w:rsid w:val="007D1859"/>
    <w:rsid w:val="007D1B74"/>
    <w:rsid w:val="007D1D1F"/>
    <w:rsid w:val="007D36D7"/>
    <w:rsid w:val="007D3CA6"/>
    <w:rsid w:val="007D4DA4"/>
    <w:rsid w:val="007D6EAE"/>
    <w:rsid w:val="007D73DE"/>
    <w:rsid w:val="007D78CF"/>
    <w:rsid w:val="007E3E4D"/>
    <w:rsid w:val="007E40A1"/>
    <w:rsid w:val="007E40B4"/>
    <w:rsid w:val="007E4CC2"/>
    <w:rsid w:val="007F0E02"/>
    <w:rsid w:val="007F1863"/>
    <w:rsid w:val="007F248E"/>
    <w:rsid w:val="007F29FF"/>
    <w:rsid w:val="007F33E6"/>
    <w:rsid w:val="007F49FE"/>
    <w:rsid w:val="007F51D4"/>
    <w:rsid w:val="007F6BAF"/>
    <w:rsid w:val="007F7397"/>
    <w:rsid w:val="007F7423"/>
    <w:rsid w:val="008001AA"/>
    <w:rsid w:val="00800210"/>
    <w:rsid w:val="00801CB2"/>
    <w:rsid w:val="00802734"/>
    <w:rsid w:val="008028AD"/>
    <w:rsid w:val="008038A5"/>
    <w:rsid w:val="00803C80"/>
    <w:rsid w:val="00803D7E"/>
    <w:rsid w:val="00803E7E"/>
    <w:rsid w:val="0080588E"/>
    <w:rsid w:val="008104CC"/>
    <w:rsid w:val="0081054E"/>
    <w:rsid w:val="0081100E"/>
    <w:rsid w:val="008126CF"/>
    <w:rsid w:val="00812A53"/>
    <w:rsid w:val="00813138"/>
    <w:rsid w:val="00813B47"/>
    <w:rsid w:val="00813FA8"/>
    <w:rsid w:val="00815922"/>
    <w:rsid w:val="00815DB3"/>
    <w:rsid w:val="00820E6D"/>
    <w:rsid w:val="00823C6F"/>
    <w:rsid w:val="00824115"/>
    <w:rsid w:val="00824252"/>
    <w:rsid w:val="00824F5B"/>
    <w:rsid w:val="0082594C"/>
    <w:rsid w:val="0082679D"/>
    <w:rsid w:val="00830C87"/>
    <w:rsid w:val="008312C6"/>
    <w:rsid w:val="00831352"/>
    <w:rsid w:val="00831FDA"/>
    <w:rsid w:val="0083221C"/>
    <w:rsid w:val="00832B1A"/>
    <w:rsid w:val="0083327C"/>
    <w:rsid w:val="00833A77"/>
    <w:rsid w:val="00833AF5"/>
    <w:rsid w:val="008363AB"/>
    <w:rsid w:val="00836743"/>
    <w:rsid w:val="0083796C"/>
    <w:rsid w:val="0084230F"/>
    <w:rsid w:val="00842686"/>
    <w:rsid w:val="00844A34"/>
    <w:rsid w:val="00844BAB"/>
    <w:rsid w:val="00847A12"/>
    <w:rsid w:val="008514CF"/>
    <w:rsid w:val="00852CBA"/>
    <w:rsid w:val="008535DE"/>
    <w:rsid w:val="00855870"/>
    <w:rsid w:val="00855D8E"/>
    <w:rsid w:val="00857936"/>
    <w:rsid w:val="00861298"/>
    <w:rsid w:val="00867735"/>
    <w:rsid w:val="00870DFC"/>
    <w:rsid w:val="008729D8"/>
    <w:rsid w:val="00872F5A"/>
    <w:rsid w:val="008733BF"/>
    <w:rsid w:val="008738F6"/>
    <w:rsid w:val="00874042"/>
    <w:rsid w:val="00874C1B"/>
    <w:rsid w:val="0087511D"/>
    <w:rsid w:val="00875D2B"/>
    <w:rsid w:val="0088036E"/>
    <w:rsid w:val="00880E9F"/>
    <w:rsid w:val="00882B4F"/>
    <w:rsid w:val="00883C0B"/>
    <w:rsid w:val="00887CE3"/>
    <w:rsid w:val="008905D3"/>
    <w:rsid w:val="0089090A"/>
    <w:rsid w:val="00891323"/>
    <w:rsid w:val="008928FF"/>
    <w:rsid w:val="0089317D"/>
    <w:rsid w:val="00895115"/>
    <w:rsid w:val="00895F27"/>
    <w:rsid w:val="008962AC"/>
    <w:rsid w:val="00896AEC"/>
    <w:rsid w:val="00897A88"/>
    <w:rsid w:val="008A0059"/>
    <w:rsid w:val="008A01FD"/>
    <w:rsid w:val="008A0449"/>
    <w:rsid w:val="008A0FE0"/>
    <w:rsid w:val="008A115C"/>
    <w:rsid w:val="008A2B11"/>
    <w:rsid w:val="008A2D01"/>
    <w:rsid w:val="008A3D9D"/>
    <w:rsid w:val="008A5300"/>
    <w:rsid w:val="008A7998"/>
    <w:rsid w:val="008B10C8"/>
    <w:rsid w:val="008B129A"/>
    <w:rsid w:val="008B129E"/>
    <w:rsid w:val="008B1AA1"/>
    <w:rsid w:val="008B1F0F"/>
    <w:rsid w:val="008B5A63"/>
    <w:rsid w:val="008B5BF7"/>
    <w:rsid w:val="008B5D52"/>
    <w:rsid w:val="008B65EC"/>
    <w:rsid w:val="008B7036"/>
    <w:rsid w:val="008B787D"/>
    <w:rsid w:val="008C0CDC"/>
    <w:rsid w:val="008C116F"/>
    <w:rsid w:val="008C1AA1"/>
    <w:rsid w:val="008C218A"/>
    <w:rsid w:val="008C232F"/>
    <w:rsid w:val="008C2C45"/>
    <w:rsid w:val="008C430B"/>
    <w:rsid w:val="008C50AA"/>
    <w:rsid w:val="008C6A63"/>
    <w:rsid w:val="008D2A83"/>
    <w:rsid w:val="008D3B96"/>
    <w:rsid w:val="008D451B"/>
    <w:rsid w:val="008D7118"/>
    <w:rsid w:val="008D7956"/>
    <w:rsid w:val="008D7BA2"/>
    <w:rsid w:val="008E0616"/>
    <w:rsid w:val="008E0E20"/>
    <w:rsid w:val="008E11C3"/>
    <w:rsid w:val="008E26B1"/>
    <w:rsid w:val="008E288A"/>
    <w:rsid w:val="008E3DC1"/>
    <w:rsid w:val="008E44F7"/>
    <w:rsid w:val="008E54E5"/>
    <w:rsid w:val="008F11F0"/>
    <w:rsid w:val="008F312D"/>
    <w:rsid w:val="008F5E79"/>
    <w:rsid w:val="008F62DA"/>
    <w:rsid w:val="008F65E7"/>
    <w:rsid w:val="008F6688"/>
    <w:rsid w:val="008F6E35"/>
    <w:rsid w:val="009001D5"/>
    <w:rsid w:val="00900521"/>
    <w:rsid w:val="009014E5"/>
    <w:rsid w:val="009026BB"/>
    <w:rsid w:val="00903AC0"/>
    <w:rsid w:val="00905A3A"/>
    <w:rsid w:val="00907533"/>
    <w:rsid w:val="00910B4C"/>
    <w:rsid w:val="0091363D"/>
    <w:rsid w:val="00914423"/>
    <w:rsid w:val="00914F8F"/>
    <w:rsid w:val="009155A1"/>
    <w:rsid w:val="0091644D"/>
    <w:rsid w:val="00917711"/>
    <w:rsid w:val="009201DC"/>
    <w:rsid w:val="0092085B"/>
    <w:rsid w:val="009218D1"/>
    <w:rsid w:val="00923246"/>
    <w:rsid w:val="00923B09"/>
    <w:rsid w:val="00924F28"/>
    <w:rsid w:val="00925D1D"/>
    <w:rsid w:val="00927AF1"/>
    <w:rsid w:val="00927E64"/>
    <w:rsid w:val="00933336"/>
    <w:rsid w:val="00935670"/>
    <w:rsid w:val="009375DB"/>
    <w:rsid w:val="00937920"/>
    <w:rsid w:val="00937B2F"/>
    <w:rsid w:val="00940F1B"/>
    <w:rsid w:val="00946F38"/>
    <w:rsid w:val="00947C91"/>
    <w:rsid w:val="00952A79"/>
    <w:rsid w:val="009556F2"/>
    <w:rsid w:val="00955811"/>
    <w:rsid w:val="009572F8"/>
    <w:rsid w:val="00957F8E"/>
    <w:rsid w:val="00960A03"/>
    <w:rsid w:val="009623EA"/>
    <w:rsid w:val="00963032"/>
    <w:rsid w:val="00963151"/>
    <w:rsid w:val="00964360"/>
    <w:rsid w:val="00964B6F"/>
    <w:rsid w:val="00965CD1"/>
    <w:rsid w:val="00966D07"/>
    <w:rsid w:val="00972675"/>
    <w:rsid w:val="00973EE7"/>
    <w:rsid w:val="00974299"/>
    <w:rsid w:val="0097465B"/>
    <w:rsid w:val="00976935"/>
    <w:rsid w:val="00976955"/>
    <w:rsid w:val="00976EC6"/>
    <w:rsid w:val="00977213"/>
    <w:rsid w:val="00977FFC"/>
    <w:rsid w:val="00977FFE"/>
    <w:rsid w:val="00981024"/>
    <w:rsid w:val="009839C0"/>
    <w:rsid w:val="00983E11"/>
    <w:rsid w:val="00985C11"/>
    <w:rsid w:val="00986494"/>
    <w:rsid w:val="00986D0F"/>
    <w:rsid w:val="0098738F"/>
    <w:rsid w:val="00987871"/>
    <w:rsid w:val="009902A0"/>
    <w:rsid w:val="0099288F"/>
    <w:rsid w:val="00992B4F"/>
    <w:rsid w:val="00995B2C"/>
    <w:rsid w:val="00997341"/>
    <w:rsid w:val="00997693"/>
    <w:rsid w:val="00997E01"/>
    <w:rsid w:val="009A18E2"/>
    <w:rsid w:val="009A237A"/>
    <w:rsid w:val="009A311F"/>
    <w:rsid w:val="009A5EAE"/>
    <w:rsid w:val="009A75EB"/>
    <w:rsid w:val="009A7940"/>
    <w:rsid w:val="009B0381"/>
    <w:rsid w:val="009B07B4"/>
    <w:rsid w:val="009B15A2"/>
    <w:rsid w:val="009B373D"/>
    <w:rsid w:val="009B3971"/>
    <w:rsid w:val="009B4326"/>
    <w:rsid w:val="009B4E11"/>
    <w:rsid w:val="009B6E2B"/>
    <w:rsid w:val="009B713A"/>
    <w:rsid w:val="009B7724"/>
    <w:rsid w:val="009B7E31"/>
    <w:rsid w:val="009C0079"/>
    <w:rsid w:val="009C0B5A"/>
    <w:rsid w:val="009C10C2"/>
    <w:rsid w:val="009C1FF0"/>
    <w:rsid w:val="009C5CEC"/>
    <w:rsid w:val="009C5D88"/>
    <w:rsid w:val="009D099F"/>
    <w:rsid w:val="009D1438"/>
    <w:rsid w:val="009D1F01"/>
    <w:rsid w:val="009D1F98"/>
    <w:rsid w:val="009D2C7E"/>
    <w:rsid w:val="009D54BC"/>
    <w:rsid w:val="009D699F"/>
    <w:rsid w:val="009D6D99"/>
    <w:rsid w:val="009D701A"/>
    <w:rsid w:val="009E006A"/>
    <w:rsid w:val="009E0CDF"/>
    <w:rsid w:val="009E0CEA"/>
    <w:rsid w:val="009E24BD"/>
    <w:rsid w:val="009E281A"/>
    <w:rsid w:val="009E48E0"/>
    <w:rsid w:val="009E6341"/>
    <w:rsid w:val="009E6644"/>
    <w:rsid w:val="009E7CE2"/>
    <w:rsid w:val="009F04D2"/>
    <w:rsid w:val="009F06CD"/>
    <w:rsid w:val="009F1BEC"/>
    <w:rsid w:val="009F21A5"/>
    <w:rsid w:val="009F31A5"/>
    <w:rsid w:val="009F5F17"/>
    <w:rsid w:val="009F69B8"/>
    <w:rsid w:val="009F78C9"/>
    <w:rsid w:val="00A0056F"/>
    <w:rsid w:val="00A006C4"/>
    <w:rsid w:val="00A00BB2"/>
    <w:rsid w:val="00A01532"/>
    <w:rsid w:val="00A0171A"/>
    <w:rsid w:val="00A045D8"/>
    <w:rsid w:val="00A06B28"/>
    <w:rsid w:val="00A0793E"/>
    <w:rsid w:val="00A079D7"/>
    <w:rsid w:val="00A113C5"/>
    <w:rsid w:val="00A117E6"/>
    <w:rsid w:val="00A11860"/>
    <w:rsid w:val="00A11E42"/>
    <w:rsid w:val="00A133DA"/>
    <w:rsid w:val="00A1367E"/>
    <w:rsid w:val="00A14EA0"/>
    <w:rsid w:val="00A1537A"/>
    <w:rsid w:val="00A203D9"/>
    <w:rsid w:val="00A2164D"/>
    <w:rsid w:val="00A21E3E"/>
    <w:rsid w:val="00A22067"/>
    <w:rsid w:val="00A229F6"/>
    <w:rsid w:val="00A25940"/>
    <w:rsid w:val="00A27FB8"/>
    <w:rsid w:val="00A301D4"/>
    <w:rsid w:val="00A3303B"/>
    <w:rsid w:val="00A334B1"/>
    <w:rsid w:val="00A35069"/>
    <w:rsid w:val="00A350F0"/>
    <w:rsid w:val="00A41B01"/>
    <w:rsid w:val="00A428A9"/>
    <w:rsid w:val="00A4293B"/>
    <w:rsid w:val="00A43474"/>
    <w:rsid w:val="00A43529"/>
    <w:rsid w:val="00A4461D"/>
    <w:rsid w:val="00A450C6"/>
    <w:rsid w:val="00A45AC9"/>
    <w:rsid w:val="00A466EE"/>
    <w:rsid w:val="00A4787E"/>
    <w:rsid w:val="00A47B36"/>
    <w:rsid w:val="00A50F15"/>
    <w:rsid w:val="00A5111A"/>
    <w:rsid w:val="00A51CFD"/>
    <w:rsid w:val="00A53915"/>
    <w:rsid w:val="00A53BF7"/>
    <w:rsid w:val="00A54024"/>
    <w:rsid w:val="00A5460F"/>
    <w:rsid w:val="00A61EFF"/>
    <w:rsid w:val="00A62D73"/>
    <w:rsid w:val="00A63049"/>
    <w:rsid w:val="00A64C8E"/>
    <w:rsid w:val="00A7027C"/>
    <w:rsid w:val="00A70702"/>
    <w:rsid w:val="00A71731"/>
    <w:rsid w:val="00A71FBE"/>
    <w:rsid w:val="00A748B1"/>
    <w:rsid w:val="00A75079"/>
    <w:rsid w:val="00A772EC"/>
    <w:rsid w:val="00A812FE"/>
    <w:rsid w:val="00A81759"/>
    <w:rsid w:val="00A825FA"/>
    <w:rsid w:val="00A83E3F"/>
    <w:rsid w:val="00A85461"/>
    <w:rsid w:val="00A91E1F"/>
    <w:rsid w:val="00A91FE6"/>
    <w:rsid w:val="00A92789"/>
    <w:rsid w:val="00A97E28"/>
    <w:rsid w:val="00AA1948"/>
    <w:rsid w:val="00AA2402"/>
    <w:rsid w:val="00AA378F"/>
    <w:rsid w:val="00AA3EDF"/>
    <w:rsid w:val="00AA4C01"/>
    <w:rsid w:val="00AA56E5"/>
    <w:rsid w:val="00AA67E5"/>
    <w:rsid w:val="00AB017C"/>
    <w:rsid w:val="00AB0584"/>
    <w:rsid w:val="00AB0785"/>
    <w:rsid w:val="00AB1310"/>
    <w:rsid w:val="00AB2D00"/>
    <w:rsid w:val="00AB3AE8"/>
    <w:rsid w:val="00AB4461"/>
    <w:rsid w:val="00AB45C6"/>
    <w:rsid w:val="00AB4A86"/>
    <w:rsid w:val="00AB4C0E"/>
    <w:rsid w:val="00AB4DCA"/>
    <w:rsid w:val="00AB5D1E"/>
    <w:rsid w:val="00AB615C"/>
    <w:rsid w:val="00AB6C76"/>
    <w:rsid w:val="00AB7A5E"/>
    <w:rsid w:val="00AC0124"/>
    <w:rsid w:val="00AC118A"/>
    <w:rsid w:val="00AC5618"/>
    <w:rsid w:val="00AC5F9C"/>
    <w:rsid w:val="00AC7627"/>
    <w:rsid w:val="00AD0D2A"/>
    <w:rsid w:val="00AD33D5"/>
    <w:rsid w:val="00AD5354"/>
    <w:rsid w:val="00AD583B"/>
    <w:rsid w:val="00AE0E3B"/>
    <w:rsid w:val="00AE1E3B"/>
    <w:rsid w:val="00AE23CC"/>
    <w:rsid w:val="00AE2922"/>
    <w:rsid w:val="00AE45A9"/>
    <w:rsid w:val="00AE536E"/>
    <w:rsid w:val="00AE5D8C"/>
    <w:rsid w:val="00AE6B2D"/>
    <w:rsid w:val="00AE755A"/>
    <w:rsid w:val="00AF06CB"/>
    <w:rsid w:val="00AF13C6"/>
    <w:rsid w:val="00AF1FB0"/>
    <w:rsid w:val="00AF250C"/>
    <w:rsid w:val="00AF2682"/>
    <w:rsid w:val="00AF3686"/>
    <w:rsid w:val="00AF6B2F"/>
    <w:rsid w:val="00AF78D0"/>
    <w:rsid w:val="00AF7F1A"/>
    <w:rsid w:val="00B00664"/>
    <w:rsid w:val="00B01ED7"/>
    <w:rsid w:val="00B02170"/>
    <w:rsid w:val="00B02E04"/>
    <w:rsid w:val="00B03D6B"/>
    <w:rsid w:val="00B06473"/>
    <w:rsid w:val="00B10335"/>
    <w:rsid w:val="00B10A73"/>
    <w:rsid w:val="00B10B0D"/>
    <w:rsid w:val="00B10FAD"/>
    <w:rsid w:val="00B136C4"/>
    <w:rsid w:val="00B15750"/>
    <w:rsid w:val="00B17019"/>
    <w:rsid w:val="00B21606"/>
    <w:rsid w:val="00B216A3"/>
    <w:rsid w:val="00B229FB"/>
    <w:rsid w:val="00B23B2F"/>
    <w:rsid w:val="00B24904"/>
    <w:rsid w:val="00B25AC6"/>
    <w:rsid w:val="00B25FC2"/>
    <w:rsid w:val="00B27488"/>
    <w:rsid w:val="00B306F6"/>
    <w:rsid w:val="00B32865"/>
    <w:rsid w:val="00B33853"/>
    <w:rsid w:val="00B338E2"/>
    <w:rsid w:val="00B33903"/>
    <w:rsid w:val="00B344C5"/>
    <w:rsid w:val="00B352D0"/>
    <w:rsid w:val="00B36423"/>
    <w:rsid w:val="00B3744E"/>
    <w:rsid w:val="00B42430"/>
    <w:rsid w:val="00B47A0B"/>
    <w:rsid w:val="00B55255"/>
    <w:rsid w:val="00B554EE"/>
    <w:rsid w:val="00B55671"/>
    <w:rsid w:val="00B55C0D"/>
    <w:rsid w:val="00B55DC7"/>
    <w:rsid w:val="00B60E9C"/>
    <w:rsid w:val="00B6364F"/>
    <w:rsid w:val="00B63797"/>
    <w:rsid w:val="00B63E3D"/>
    <w:rsid w:val="00B66A57"/>
    <w:rsid w:val="00B67101"/>
    <w:rsid w:val="00B67111"/>
    <w:rsid w:val="00B67849"/>
    <w:rsid w:val="00B71AFF"/>
    <w:rsid w:val="00B72EC3"/>
    <w:rsid w:val="00B7421D"/>
    <w:rsid w:val="00B7495F"/>
    <w:rsid w:val="00B75D5E"/>
    <w:rsid w:val="00B768A2"/>
    <w:rsid w:val="00B81820"/>
    <w:rsid w:val="00B8184D"/>
    <w:rsid w:val="00B822B1"/>
    <w:rsid w:val="00B82DF2"/>
    <w:rsid w:val="00B831FE"/>
    <w:rsid w:val="00B8372C"/>
    <w:rsid w:val="00B8394E"/>
    <w:rsid w:val="00B839D4"/>
    <w:rsid w:val="00B84CA2"/>
    <w:rsid w:val="00B84D83"/>
    <w:rsid w:val="00B8679F"/>
    <w:rsid w:val="00B90B4B"/>
    <w:rsid w:val="00B90CFF"/>
    <w:rsid w:val="00B924D1"/>
    <w:rsid w:val="00B92E7E"/>
    <w:rsid w:val="00B92FF9"/>
    <w:rsid w:val="00B93241"/>
    <w:rsid w:val="00B93AF2"/>
    <w:rsid w:val="00B94C4E"/>
    <w:rsid w:val="00B9547E"/>
    <w:rsid w:val="00B95B78"/>
    <w:rsid w:val="00B96B6F"/>
    <w:rsid w:val="00B96BA2"/>
    <w:rsid w:val="00BA33BE"/>
    <w:rsid w:val="00BA388E"/>
    <w:rsid w:val="00BA3C1C"/>
    <w:rsid w:val="00BA3F47"/>
    <w:rsid w:val="00BA6A49"/>
    <w:rsid w:val="00BA703E"/>
    <w:rsid w:val="00BB0C26"/>
    <w:rsid w:val="00BB1415"/>
    <w:rsid w:val="00BB3832"/>
    <w:rsid w:val="00BB528C"/>
    <w:rsid w:val="00BB6692"/>
    <w:rsid w:val="00BB682F"/>
    <w:rsid w:val="00BC1533"/>
    <w:rsid w:val="00BC1760"/>
    <w:rsid w:val="00BC19F7"/>
    <w:rsid w:val="00BC2364"/>
    <w:rsid w:val="00BC2D2E"/>
    <w:rsid w:val="00BC36EA"/>
    <w:rsid w:val="00BC515F"/>
    <w:rsid w:val="00BC6316"/>
    <w:rsid w:val="00BC6AC0"/>
    <w:rsid w:val="00BC6BB4"/>
    <w:rsid w:val="00BC6C9C"/>
    <w:rsid w:val="00BD1F9A"/>
    <w:rsid w:val="00BD230A"/>
    <w:rsid w:val="00BD31E0"/>
    <w:rsid w:val="00BD33E5"/>
    <w:rsid w:val="00BD3545"/>
    <w:rsid w:val="00BD3885"/>
    <w:rsid w:val="00BD3942"/>
    <w:rsid w:val="00BD4BE7"/>
    <w:rsid w:val="00BD4E4E"/>
    <w:rsid w:val="00BD6458"/>
    <w:rsid w:val="00BD695F"/>
    <w:rsid w:val="00BD7A10"/>
    <w:rsid w:val="00BD7B61"/>
    <w:rsid w:val="00BE111C"/>
    <w:rsid w:val="00BE15FC"/>
    <w:rsid w:val="00BE2822"/>
    <w:rsid w:val="00BE4FF8"/>
    <w:rsid w:val="00BE535B"/>
    <w:rsid w:val="00BE6309"/>
    <w:rsid w:val="00BE725A"/>
    <w:rsid w:val="00BE75B9"/>
    <w:rsid w:val="00BF009B"/>
    <w:rsid w:val="00BF1717"/>
    <w:rsid w:val="00BF1E20"/>
    <w:rsid w:val="00BF2D1E"/>
    <w:rsid w:val="00BF3D8B"/>
    <w:rsid w:val="00BF4507"/>
    <w:rsid w:val="00BF4661"/>
    <w:rsid w:val="00BF4AC6"/>
    <w:rsid w:val="00BF58DC"/>
    <w:rsid w:val="00BF6602"/>
    <w:rsid w:val="00BF6981"/>
    <w:rsid w:val="00BF6F19"/>
    <w:rsid w:val="00BF7787"/>
    <w:rsid w:val="00C02166"/>
    <w:rsid w:val="00C047D6"/>
    <w:rsid w:val="00C04976"/>
    <w:rsid w:val="00C04E3C"/>
    <w:rsid w:val="00C052E4"/>
    <w:rsid w:val="00C05482"/>
    <w:rsid w:val="00C05AB5"/>
    <w:rsid w:val="00C12DA9"/>
    <w:rsid w:val="00C1477B"/>
    <w:rsid w:val="00C148C2"/>
    <w:rsid w:val="00C16CE0"/>
    <w:rsid w:val="00C20C44"/>
    <w:rsid w:val="00C22765"/>
    <w:rsid w:val="00C2471B"/>
    <w:rsid w:val="00C25466"/>
    <w:rsid w:val="00C2676C"/>
    <w:rsid w:val="00C27851"/>
    <w:rsid w:val="00C30BEF"/>
    <w:rsid w:val="00C31844"/>
    <w:rsid w:val="00C32C66"/>
    <w:rsid w:val="00C36E50"/>
    <w:rsid w:val="00C372EA"/>
    <w:rsid w:val="00C372F3"/>
    <w:rsid w:val="00C37D01"/>
    <w:rsid w:val="00C4064C"/>
    <w:rsid w:val="00C42D1C"/>
    <w:rsid w:val="00C43B14"/>
    <w:rsid w:val="00C43DCD"/>
    <w:rsid w:val="00C44C8A"/>
    <w:rsid w:val="00C452BE"/>
    <w:rsid w:val="00C4589F"/>
    <w:rsid w:val="00C469C0"/>
    <w:rsid w:val="00C50B7C"/>
    <w:rsid w:val="00C51003"/>
    <w:rsid w:val="00C516CF"/>
    <w:rsid w:val="00C5227E"/>
    <w:rsid w:val="00C53798"/>
    <w:rsid w:val="00C54F4D"/>
    <w:rsid w:val="00C56D80"/>
    <w:rsid w:val="00C571F6"/>
    <w:rsid w:val="00C60E68"/>
    <w:rsid w:val="00C61320"/>
    <w:rsid w:val="00C647A0"/>
    <w:rsid w:val="00C65131"/>
    <w:rsid w:val="00C66836"/>
    <w:rsid w:val="00C66D60"/>
    <w:rsid w:val="00C67DF1"/>
    <w:rsid w:val="00C67EBC"/>
    <w:rsid w:val="00C7101F"/>
    <w:rsid w:val="00C713D8"/>
    <w:rsid w:val="00C71487"/>
    <w:rsid w:val="00C717B1"/>
    <w:rsid w:val="00C72558"/>
    <w:rsid w:val="00C75A0E"/>
    <w:rsid w:val="00C75A8A"/>
    <w:rsid w:val="00C77048"/>
    <w:rsid w:val="00C770C3"/>
    <w:rsid w:val="00C807A7"/>
    <w:rsid w:val="00C8165F"/>
    <w:rsid w:val="00C81BD5"/>
    <w:rsid w:val="00C81D54"/>
    <w:rsid w:val="00C82AEC"/>
    <w:rsid w:val="00C82B94"/>
    <w:rsid w:val="00C82FF5"/>
    <w:rsid w:val="00C84C78"/>
    <w:rsid w:val="00C85844"/>
    <w:rsid w:val="00C863D8"/>
    <w:rsid w:val="00C871BB"/>
    <w:rsid w:val="00C9248C"/>
    <w:rsid w:val="00C928F6"/>
    <w:rsid w:val="00C93EDF"/>
    <w:rsid w:val="00C9404C"/>
    <w:rsid w:val="00C95F5D"/>
    <w:rsid w:val="00C97DE2"/>
    <w:rsid w:val="00C97DE3"/>
    <w:rsid w:val="00CA0E75"/>
    <w:rsid w:val="00CA2C14"/>
    <w:rsid w:val="00CA3364"/>
    <w:rsid w:val="00CA40CE"/>
    <w:rsid w:val="00CA421B"/>
    <w:rsid w:val="00CA4E6A"/>
    <w:rsid w:val="00CA5BB0"/>
    <w:rsid w:val="00CA75BE"/>
    <w:rsid w:val="00CA7673"/>
    <w:rsid w:val="00CA784D"/>
    <w:rsid w:val="00CB0AC3"/>
    <w:rsid w:val="00CB0BF1"/>
    <w:rsid w:val="00CB1935"/>
    <w:rsid w:val="00CB286A"/>
    <w:rsid w:val="00CB2F48"/>
    <w:rsid w:val="00CB38CE"/>
    <w:rsid w:val="00CB4DD7"/>
    <w:rsid w:val="00CB51A5"/>
    <w:rsid w:val="00CB63EF"/>
    <w:rsid w:val="00CB692D"/>
    <w:rsid w:val="00CB6F54"/>
    <w:rsid w:val="00CB7450"/>
    <w:rsid w:val="00CB7FD5"/>
    <w:rsid w:val="00CC0AE4"/>
    <w:rsid w:val="00CC2149"/>
    <w:rsid w:val="00CC22AF"/>
    <w:rsid w:val="00CC2CC1"/>
    <w:rsid w:val="00CC2FE5"/>
    <w:rsid w:val="00CC3983"/>
    <w:rsid w:val="00CC52FC"/>
    <w:rsid w:val="00CC5888"/>
    <w:rsid w:val="00CC5ABE"/>
    <w:rsid w:val="00CC7234"/>
    <w:rsid w:val="00CD0DCF"/>
    <w:rsid w:val="00CD29F5"/>
    <w:rsid w:val="00CD344C"/>
    <w:rsid w:val="00CD41A2"/>
    <w:rsid w:val="00CD4200"/>
    <w:rsid w:val="00CD429D"/>
    <w:rsid w:val="00CD452D"/>
    <w:rsid w:val="00CD6261"/>
    <w:rsid w:val="00CD638B"/>
    <w:rsid w:val="00CD6A30"/>
    <w:rsid w:val="00CD6D99"/>
    <w:rsid w:val="00CE1C1D"/>
    <w:rsid w:val="00CE1C98"/>
    <w:rsid w:val="00CE2302"/>
    <w:rsid w:val="00CE336B"/>
    <w:rsid w:val="00CE34C5"/>
    <w:rsid w:val="00CE35E5"/>
    <w:rsid w:val="00CE5874"/>
    <w:rsid w:val="00CE6848"/>
    <w:rsid w:val="00CE7F15"/>
    <w:rsid w:val="00CF04C1"/>
    <w:rsid w:val="00CF0982"/>
    <w:rsid w:val="00CF274B"/>
    <w:rsid w:val="00CF3543"/>
    <w:rsid w:val="00CF520B"/>
    <w:rsid w:val="00CF5342"/>
    <w:rsid w:val="00CF5ACB"/>
    <w:rsid w:val="00CF5D37"/>
    <w:rsid w:val="00CF6B39"/>
    <w:rsid w:val="00CF7529"/>
    <w:rsid w:val="00D0067C"/>
    <w:rsid w:val="00D00DBB"/>
    <w:rsid w:val="00D013AA"/>
    <w:rsid w:val="00D01A04"/>
    <w:rsid w:val="00D02203"/>
    <w:rsid w:val="00D0294D"/>
    <w:rsid w:val="00D035FB"/>
    <w:rsid w:val="00D051FA"/>
    <w:rsid w:val="00D05C76"/>
    <w:rsid w:val="00D0696A"/>
    <w:rsid w:val="00D07406"/>
    <w:rsid w:val="00D102E2"/>
    <w:rsid w:val="00D1193D"/>
    <w:rsid w:val="00D12E26"/>
    <w:rsid w:val="00D14C67"/>
    <w:rsid w:val="00D14FBF"/>
    <w:rsid w:val="00D162A1"/>
    <w:rsid w:val="00D17574"/>
    <w:rsid w:val="00D210D0"/>
    <w:rsid w:val="00D2128F"/>
    <w:rsid w:val="00D21954"/>
    <w:rsid w:val="00D21F38"/>
    <w:rsid w:val="00D232F3"/>
    <w:rsid w:val="00D23453"/>
    <w:rsid w:val="00D248BD"/>
    <w:rsid w:val="00D26A66"/>
    <w:rsid w:val="00D30940"/>
    <w:rsid w:val="00D3270A"/>
    <w:rsid w:val="00D33A1E"/>
    <w:rsid w:val="00D34347"/>
    <w:rsid w:val="00D35381"/>
    <w:rsid w:val="00D35928"/>
    <w:rsid w:val="00D35D0A"/>
    <w:rsid w:val="00D40F9E"/>
    <w:rsid w:val="00D420A1"/>
    <w:rsid w:val="00D420DD"/>
    <w:rsid w:val="00D42CC7"/>
    <w:rsid w:val="00D45A49"/>
    <w:rsid w:val="00D45FB9"/>
    <w:rsid w:val="00D52631"/>
    <w:rsid w:val="00D53C28"/>
    <w:rsid w:val="00D541A2"/>
    <w:rsid w:val="00D550FB"/>
    <w:rsid w:val="00D560A9"/>
    <w:rsid w:val="00D562E4"/>
    <w:rsid w:val="00D56B29"/>
    <w:rsid w:val="00D61B67"/>
    <w:rsid w:val="00D61B7C"/>
    <w:rsid w:val="00D6236A"/>
    <w:rsid w:val="00D648F4"/>
    <w:rsid w:val="00D64C5D"/>
    <w:rsid w:val="00D65973"/>
    <w:rsid w:val="00D66829"/>
    <w:rsid w:val="00D67E87"/>
    <w:rsid w:val="00D7016D"/>
    <w:rsid w:val="00D71691"/>
    <w:rsid w:val="00D71C97"/>
    <w:rsid w:val="00D721B2"/>
    <w:rsid w:val="00D725BE"/>
    <w:rsid w:val="00D747B7"/>
    <w:rsid w:val="00D75C4C"/>
    <w:rsid w:val="00D75DE4"/>
    <w:rsid w:val="00D76CCD"/>
    <w:rsid w:val="00D77890"/>
    <w:rsid w:val="00D800B1"/>
    <w:rsid w:val="00D819C1"/>
    <w:rsid w:val="00D82CE4"/>
    <w:rsid w:val="00D8314A"/>
    <w:rsid w:val="00D847C6"/>
    <w:rsid w:val="00D8509A"/>
    <w:rsid w:val="00D8627A"/>
    <w:rsid w:val="00D87216"/>
    <w:rsid w:val="00D87961"/>
    <w:rsid w:val="00D87962"/>
    <w:rsid w:val="00D90022"/>
    <w:rsid w:val="00D904A5"/>
    <w:rsid w:val="00D90734"/>
    <w:rsid w:val="00D913D6"/>
    <w:rsid w:val="00D91B03"/>
    <w:rsid w:val="00D92ABF"/>
    <w:rsid w:val="00D94099"/>
    <w:rsid w:val="00D945A5"/>
    <w:rsid w:val="00D95666"/>
    <w:rsid w:val="00D95FB4"/>
    <w:rsid w:val="00D97774"/>
    <w:rsid w:val="00D97F1E"/>
    <w:rsid w:val="00DA206C"/>
    <w:rsid w:val="00DA2890"/>
    <w:rsid w:val="00DA3212"/>
    <w:rsid w:val="00DA3960"/>
    <w:rsid w:val="00DA39D6"/>
    <w:rsid w:val="00DA4104"/>
    <w:rsid w:val="00DA4744"/>
    <w:rsid w:val="00DA491C"/>
    <w:rsid w:val="00DA555D"/>
    <w:rsid w:val="00DA5ECB"/>
    <w:rsid w:val="00DA70B3"/>
    <w:rsid w:val="00DA7988"/>
    <w:rsid w:val="00DB0B0F"/>
    <w:rsid w:val="00DB31D5"/>
    <w:rsid w:val="00DB32E6"/>
    <w:rsid w:val="00DB4575"/>
    <w:rsid w:val="00DB4605"/>
    <w:rsid w:val="00DB5F26"/>
    <w:rsid w:val="00DB7437"/>
    <w:rsid w:val="00DC1BA5"/>
    <w:rsid w:val="00DC2CA5"/>
    <w:rsid w:val="00DC5612"/>
    <w:rsid w:val="00DC73A0"/>
    <w:rsid w:val="00DC7607"/>
    <w:rsid w:val="00DC7F0E"/>
    <w:rsid w:val="00DD195E"/>
    <w:rsid w:val="00DD33B6"/>
    <w:rsid w:val="00DD369B"/>
    <w:rsid w:val="00DD6FF2"/>
    <w:rsid w:val="00DD7556"/>
    <w:rsid w:val="00DE09C6"/>
    <w:rsid w:val="00DE0A70"/>
    <w:rsid w:val="00DE0C05"/>
    <w:rsid w:val="00DE467B"/>
    <w:rsid w:val="00DE4FF7"/>
    <w:rsid w:val="00DE57E7"/>
    <w:rsid w:val="00DE6FE1"/>
    <w:rsid w:val="00DE7157"/>
    <w:rsid w:val="00DE79DC"/>
    <w:rsid w:val="00DF0C16"/>
    <w:rsid w:val="00DF0C63"/>
    <w:rsid w:val="00DF3E5D"/>
    <w:rsid w:val="00DF4A01"/>
    <w:rsid w:val="00DF5D7A"/>
    <w:rsid w:val="00E001FC"/>
    <w:rsid w:val="00E0028F"/>
    <w:rsid w:val="00E020D7"/>
    <w:rsid w:val="00E025DF"/>
    <w:rsid w:val="00E02899"/>
    <w:rsid w:val="00E02B8C"/>
    <w:rsid w:val="00E031E5"/>
    <w:rsid w:val="00E039C3"/>
    <w:rsid w:val="00E03D4A"/>
    <w:rsid w:val="00E04EDE"/>
    <w:rsid w:val="00E05D08"/>
    <w:rsid w:val="00E078C8"/>
    <w:rsid w:val="00E07AA2"/>
    <w:rsid w:val="00E1021D"/>
    <w:rsid w:val="00E12D2C"/>
    <w:rsid w:val="00E16EF7"/>
    <w:rsid w:val="00E16F1F"/>
    <w:rsid w:val="00E174DF"/>
    <w:rsid w:val="00E17BC6"/>
    <w:rsid w:val="00E21953"/>
    <w:rsid w:val="00E21BE5"/>
    <w:rsid w:val="00E23318"/>
    <w:rsid w:val="00E2366E"/>
    <w:rsid w:val="00E25E8F"/>
    <w:rsid w:val="00E2743D"/>
    <w:rsid w:val="00E30B5F"/>
    <w:rsid w:val="00E32DB7"/>
    <w:rsid w:val="00E34510"/>
    <w:rsid w:val="00E35CDC"/>
    <w:rsid w:val="00E374CC"/>
    <w:rsid w:val="00E40F29"/>
    <w:rsid w:val="00E425BC"/>
    <w:rsid w:val="00E45E3B"/>
    <w:rsid w:val="00E47AD9"/>
    <w:rsid w:val="00E47E1F"/>
    <w:rsid w:val="00E50504"/>
    <w:rsid w:val="00E53CA4"/>
    <w:rsid w:val="00E5751A"/>
    <w:rsid w:val="00E57E46"/>
    <w:rsid w:val="00E61097"/>
    <w:rsid w:val="00E625DE"/>
    <w:rsid w:val="00E6310E"/>
    <w:rsid w:val="00E63E6B"/>
    <w:rsid w:val="00E647B4"/>
    <w:rsid w:val="00E64A78"/>
    <w:rsid w:val="00E65F5E"/>
    <w:rsid w:val="00E66603"/>
    <w:rsid w:val="00E67421"/>
    <w:rsid w:val="00E80550"/>
    <w:rsid w:val="00E81116"/>
    <w:rsid w:val="00E81AB3"/>
    <w:rsid w:val="00E841DB"/>
    <w:rsid w:val="00E843A1"/>
    <w:rsid w:val="00E84BFF"/>
    <w:rsid w:val="00E84E24"/>
    <w:rsid w:val="00E84EDE"/>
    <w:rsid w:val="00E854DE"/>
    <w:rsid w:val="00E865FA"/>
    <w:rsid w:val="00E8743D"/>
    <w:rsid w:val="00E92DD1"/>
    <w:rsid w:val="00E932AE"/>
    <w:rsid w:val="00E9420C"/>
    <w:rsid w:val="00E94E86"/>
    <w:rsid w:val="00E95D09"/>
    <w:rsid w:val="00E95D30"/>
    <w:rsid w:val="00E96C69"/>
    <w:rsid w:val="00E9702F"/>
    <w:rsid w:val="00EA0689"/>
    <w:rsid w:val="00EA375C"/>
    <w:rsid w:val="00EA3A6F"/>
    <w:rsid w:val="00EA73B9"/>
    <w:rsid w:val="00EA7B42"/>
    <w:rsid w:val="00EA7C43"/>
    <w:rsid w:val="00EB1E89"/>
    <w:rsid w:val="00EB2881"/>
    <w:rsid w:val="00EB39BC"/>
    <w:rsid w:val="00EB3C73"/>
    <w:rsid w:val="00EB5CE3"/>
    <w:rsid w:val="00EB79C6"/>
    <w:rsid w:val="00EC0F16"/>
    <w:rsid w:val="00EC2E98"/>
    <w:rsid w:val="00EC372F"/>
    <w:rsid w:val="00EC3AD2"/>
    <w:rsid w:val="00EC40FE"/>
    <w:rsid w:val="00EC41FE"/>
    <w:rsid w:val="00EC4645"/>
    <w:rsid w:val="00EC4DA5"/>
    <w:rsid w:val="00EC54F6"/>
    <w:rsid w:val="00EC7233"/>
    <w:rsid w:val="00EC72E4"/>
    <w:rsid w:val="00EC74E3"/>
    <w:rsid w:val="00EC7D31"/>
    <w:rsid w:val="00ED18F6"/>
    <w:rsid w:val="00ED1D15"/>
    <w:rsid w:val="00ED30E5"/>
    <w:rsid w:val="00ED327C"/>
    <w:rsid w:val="00ED36AA"/>
    <w:rsid w:val="00ED493C"/>
    <w:rsid w:val="00ED5832"/>
    <w:rsid w:val="00ED5C9A"/>
    <w:rsid w:val="00ED6046"/>
    <w:rsid w:val="00ED68CD"/>
    <w:rsid w:val="00EE0E88"/>
    <w:rsid w:val="00EE4291"/>
    <w:rsid w:val="00EE7706"/>
    <w:rsid w:val="00EF30C8"/>
    <w:rsid w:val="00EF34C0"/>
    <w:rsid w:val="00EF368A"/>
    <w:rsid w:val="00EF5BB8"/>
    <w:rsid w:val="00EF5BE4"/>
    <w:rsid w:val="00EF6C7F"/>
    <w:rsid w:val="00EF70D5"/>
    <w:rsid w:val="00EF720C"/>
    <w:rsid w:val="00EF7D45"/>
    <w:rsid w:val="00F01E85"/>
    <w:rsid w:val="00F02C8C"/>
    <w:rsid w:val="00F043CC"/>
    <w:rsid w:val="00F04BA9"/>
    <w:rsid w:val="00F04C38"/>
    <w:rsid w:val="00F05597"/>
    <w:rsid w:val="00F05B5E"/>
    <w:rsid w:val="00F05D85"/>
    <w:rsid w:val="00F07C36"/>
    <w:rsid w:val="00F07EE3"/>
    <w:rsid w:val="00F1047B"/>
    <w:rsid w:val="00F11C4F"/>
    <w:rsid w:val="00F1203F"/>
    <w:rsid w:val="00F12E83"/>
    <w:rsid w:val="00F13E09"/>
    <w:rsid w:val="00F14C81"/>
    <w:rsid w:val="00F15484"/>
    <w:rsid w:val="00F1604C"/>
    <w:rsid w:val="00F17556"/>
    <w:rsid w:val="00F17EAA"/>
    <w:rsid w:val="00F17F73"/>
    <w:rsid w:val="00F24688"/>
    <w:rsid w:val="00F25663"/>
    <w:rsid w:val="00F2614A"/>
    <w:rsid w:val="00F27907"/>
    <w:rsid w:val="00F307EA"/>
    <w:rsid w:val="00F32E9C"/>
    <w:rsid w:val="00F33483"/>
    <w:rsid w:val="00F33E51"/>
    <w:rsid w:val="00F347FB"/>
    <w:rsid w:val="00F36561"/>
    <w:rsid w:val="00F365D7"/>
    <w:rsid w:val="00F372BF"/>
    <w:rsid w:val="00F40B7A"/>
    <w:rsid w:val="00F43B91"/>
    <w:rsid w:val="00F457D8"/>
    <w:rsid w:val="00F45F9F"/>
    <w:rsid w:val="00F4797F"/>
    <w:rsid w:val="00F50EB8"/>
    <w:rsid w:val="00F52361"/>
    <w:rsid w:val="00F5281D"/>
    <w:rsid w:val="00F52DC5"/>
    <w:rsid w:val="00F531DD"/>
    <w:rsid w:val="00F5322D"/>
    <w:rsid w:val="00F53CDC"/>
    <w:rsid w:val="00F53E1C"/>
    <w:rsid w:val="00F54C9B"/>
    <w:rsid w:val="00F55469"/>
    <w:rsid w:val="00F558F0"/>
    <w:rsid w:val="00F55B14"/>
    <w:rsid w:val="00F61703"/>
    <w:rsid w:val="00F61D85"/>
    <w:rsid w:val="00F63E4F"/>
    <w:rsid w:val="00F64185"/>
    <w:rsid w:val="00F643FA"/>
    <w:rsid w:val="00F64FB1"/>
    <w:rsid w:val="00F67481"/>
    <w:rsid w:val="00F7048B"/>
    <w:rsid w:val="00F7072A"/>
    <w:rsid w:val="00F70937"/>
    <w:rsid w:val="00F7104A"/>
    <w:rsid w:val="00F7159D"/>
    <w:rsid w:val="00F71995"/>
    <w:rsid w:val="00F72342"/>
    <w:rsid w:val="00F723CD"/>
    <w:rsid w:val="00F72A55"/>
    <w:rsid w:val="00F742FF"/>
    <w:rsid w:val="00F76389"/>
    <w:rsid w:val="00F77502"/>
    <w:rsid w:val="00F81985"/>
    <w:rsid w:val="00F81C44"/>
    <w:rsid w:val="00F8230A"/>
    <w:rsid w:val="00F82B9B"/>
    <w:rsid w:val="00F82D9C"/>
    <w:rsid w:val="00F84894"/>
    <w:rsid w:val="00F85667"/>
    <w:rsid w:val="00F864D2"/>
    <w:rsid w:val="00F865C3"/>
    <w:rsid w:val="00F9022B"/>
    <w:rsid w:val="00F9027D"/>
    <w:rsid w:val="00F9030A"/>
    <w:rsid w:val="00F9171F"/>
    <w:rsid w:val="00F923A0"/>
    <w:rsid w:val="00F92F88"/>
    <w:rsid w:val="00F94405"/>
    <w:rsid w:val="00F95CDB"/>
    <w:rsid w:val="00F96BE6"/>
    <w:rsid w:val="00F97FBC"/>
    <w:rsid w:val="00FA0DCB"/>
    <w:rsid w:val="00FA2147"/>
    <w:rsid w:val="00FA2218"/>
    <w:rsid w:val="00FA23B1"/>
    <w:rsid w:val="00FA4B60"/>
    <w:rsid w:val="00FA4DDF"/>
    <w:rsid w:val="00FA56CD"/>
    <w:rsid w:val="00FA7283"/>
    <w:rsid w:val="00FB19B2"/>
    <w:rsid w:val="00FB3CBA"/>
    <w:rsid w:val="00FB3F0F"/>
    <w:rsid w:val="00FB66BC"/>
    <w:rsid w:val="00FB6A28"/>
    <w:rsid w:val="00FB7909"/>
    <w:rsid w:val="00FC0187"/>
    <w:rsid w:val="00FC06C0"/>
    <w:rsid w:val="00FC2799"/>
    <w:rsid w:val="00FC2916"/>
    <w:rsid w:val="00FC324F"/>
    <w:rsid w:val="00FC3965"/>
    <w:rsid w:val="00FC3A79"/>
    <w:rsid w:val="00FC3E2C"/>
    <w:rsid w:val="00FC42DB"/>
    <w:rsid w:val="00FC4647"/>
    <w:rsid w:val="00FC539C"/>
    <w:rsid w:val="00FC6EF1"/>
    <w:rsid w:val="00FD0D74"/>
    <w:rsid w:val="00FD1B78"/>
    <w:rsid w:val="00FD1EE1"/>
    <w:rsid w:val="00FD3F5D"/>
    <w:rsid w:val="00FD4339"/>
    <w:rsid w:val="00FD5592"/>
    <w:rsid w:val="00FD6333"/>
    <w:rsid w:val="00FD6D48"/>
    <w:rsid w:val="00FD7A0F"/>
    <w:rsid w:val="00FE28BF"/>
    <w:rsid w:val="00FE3C74"/>
    <w:rsid w:val="00FE4167"/>
    <w:rsid w:val="00FE5ECA"/>
    <w:rsid w:val="00FF0608"/>
    <w:rsid w:val="00FF0B0B"/>
    <w:rsid w:val="00FF1E7B"/>
    <w:rsid w:val="00FF2526"/>
    <w:rsid w:val="00FF2DBB"/>
    <w:rsid w:val="00FF3024"/>
    <w:rsid w:val="00FF32C1"/>
    <w:rsid w:val="00FF3359"/>
    <w:rsid w:val="00FF5108"/>
    <w:rsid w:val="00FF677E"/>
    <w:rsid w:val="00FF7EC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794A17"/>
  <w15:docId w15:val="{55D48B0E-C2F5-4F6D-A3AB-97841B9A35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qFormat="1"/>
    <w:lsdException w:name="heading 3"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0"/>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qFormat="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qFormat="1"/>
    <w:lsdException w:name="Subtle Reference" w:qFormat="1"/>
    <w:lsdException w:name="Intense Reference" w:qFormat="1"/>
    <w:lsdException w:name="Book Title"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aliases w:val="JACoW_Normal"/>
    <w:qFormat/>
    <w:rsid w:val="003D52C0"/>
    <w:pPr>
      <w:keepNext/>
      <w:spacing w:before="20" w:after="20"/>
    </w:pPr>
    <w:rPr>
      <w:kern w:val="16"/>
      <w:szCs w:val="18"/>
      <w:lang w:val="en-GB"/>
    </w:rPr>
  </w:style>
  <w:style w:type="paragraph" w:styleId="Cmsor1">
    <w:name w:val="heading 1"/>
    <w:next w:val="JACoWAuthorList"/>
    <w:link w:val="Cmsor1Char"/>
    <w:uiPriority w:val="9"/>
    <w:qFormat/>
    <w:rsid w:val="00310C40"/>
    <w:pPr>
      <w:keepNext/>
      <w:spacing w:after="60"/>
      <w:jc w:val="center"/>
      <w:outlineLvl w:val="0"/>
    </w:pPr>
    <w:rPr>
      <w:rFonts w:cs="Arial"/>
      <w:b/>
      <w:bCs/>
      <w:caps/>
      <w:kern w:val="32"/>
      <w:sz w:val="28"/>
      <w:szCs w:val="32"/>
      <w:lang w:val="en-GB"/>
    </w:rPr>
  </w:style>
  <w:style w:type="paragraph" w:styleId="Cmsor2">
    <w:name w:val="heading 2"/>
    <w:next w:val="Norml"/>
    <w:uiPriority w:val="99"/>
    <w:semiHidden/>
    <w:qFormat/>
    <w:rsid w:val="00310C40"/>
    <w:pPr>
      <w:keepNext/>
      <w:spacing w:before="240" w:after="60"/>
      <w:jc w:val="center"/>
      <w:outlineLvl w:val="1"/>
    </w:pPr>
    <w:rPr>
      <w:rFonts w:cs="Arial"/>
      <w:b/>
      <w:bCs/>
      <w:iCs/>
      <w:caps/>
      <w:kern w:val="16"/>
      <w:sz w:val="24"/>
      <w:szCs w:val="28"/>
      <w:lang w:val="en-GB"/>
    </w:rPr>
  </w:style>
  <w:style w:type="paragraph" w:styleId="Cmsor3">
    <w:name w:val="heading 3"/>
    <w:next w:val="Norml"/>
    <w:uiPriority w:val="99"/>
    <w:semiHidden/>
    <w:qFormat/>
    <w:rsid w:val="00310C40"/>
    <w:pPr>
      <w:keepNext/>
      <w:spacing w:before="120" w:after="60"/>
      <w:outlineLvl w:val="2"/>
    </w:pPr>
    <w:rPr>
      <w:rFonts w:cs="Arial"/>
      <w:bCs/>
      <w:i/>
      <w:sz w:val="24"/>
      <w:szCs w:val="26"/>
      <w:lang w:val="en-GB"/>
    </w:rPr>
  </w:style>
  <w:style w:type="paragraph" w:styleId="Cmsor4">
    <w:name w:val="heading 4"/>
    <w:basedOn w:val="Norml"/>
    <w:next w:val="Norml"/>
    <w:link w:val="Cmsor4Char"/>
    <w:uiPriority w:val="9"/>
    <w:semiHidden/>
    <w:unhideWhenUsed/>
    <w:qFormat/>
    <w:rsid w:val="00310C40"/>
    <w:pPr>
      <w:keepLines/>
      <w:spacing w:before="200"/>
      <w:outlineLvl w:val="3"/>
    </w:pPr>
    <w:rPr>
      <w:rFonts w:asciiTheme="majorHAnsi" w:eastAsiaTheme="majorEastAsia" w:hAnsiTheme="majorHAnsi" w:cstheme="majorBidi"/>
      <w:b/>
      <w:bCs/>
      <w:i/>
      <w:iCs/>
      <w:color w:val="4F81BD" w:themeColor="accent1"/>
    </w:rPr>
  </w:style>
  <w:style w:type="paragraph" w:styleId="Cmsor5">
    <w:name w:val="heading 5"/>
    <w:basedOn w:val="Norml"/>
    <w:next w:val="Norml"/>
    <w:link w:val="Cmsor5Char"/>
    <w:uiPriority w:val="9"/>
    <w:semiHidden/>
    <w:unhideWhenUsed/>
    <w:qFormat/>
    <w:rsid w:val="00310C40"/>
    <w:pPr>
      <w:keepLines/>
      <w:spacing w:before="200"/>
      <w:outlineLvl w:val="4"/>
    </w:pPr>
    <w:rPr>
      <w:rFonts w:asciiTheme="majorHAnsi" w:eastAsiaTheme="majorEastAsia" w:hAnsiTheme="majorHAnsi" w:cstheme="majorBidi"/>
      <w:color w:val="243F60" w:themeColor="accent1" w:themeShade="7F"/>
    </w:rPr>
  </w:style>
  <w:style w:type="paragraph" w:styleId="Cmsor6">
    <w:name w:val="heading 6"/>
    <w:basedOn w:val="Norml"/>
    <w:next w:val="Norml"/>
    <w:link w:val="Cmsor6Char"/>
    <w:uiPriority w:val="9"/>
    <w:semiHidden/>
    <w:unhideWhenUsed/>
    <w:qFormat/>
    <w:rsid w:val="00310C40"/>
    <w:pPr>
      <w:keepLines/>
      <w:spacing w:before="200"/>
      <w:outlineLvl w:val="5"/>
    </w:pPr>
    <w:rPr>
      <w:rFonts w:asciiTheme="majorHAnsi" w:eastAsiaTheme="majorEastAsia" w:hAnsiTheme="majorHAnsi" w:cstheme="majorBidi"/>
      <w:i/>
      <w:iCs/>
      <w:color w:val="243F60" w:themeColor="accent1" w:themeShade="7F"/>
    </w:rPr>
  </w:style>
  <w:style w:type="paragraph" w:styleId="Cmsor7">
    <w:name w:val="heading 7"/>
    <w:basedOn w:val="Norml"/>
    <w:next w:val="Norml"/>
    <w:link w:val="Cmsor7Char"/>
    <w:uiPriority w:val="9"/>
    <w:semiHidden/>
    <w:unhideWhenUsed/>
    <w:qFormat/>
    <w:rsid w:val="00310C40"/>
    <w:pPr>
      <w:keepLines/>
      <w:spacing w:before="200"/>
      <w:outlineLvl w:val="6"/>
    </w:pPr>
    <w:rPr>
      <w:rFonts w:asciiTheme="majorHAnsi" w:eastAsiaTheme="majorEastAsia" w:hAnsiTheme="majorHAnsi" w:cstheme="majorBidi"/>
      <w:i/>
      <w:iCs/>
      <w:color w:val="404040" w:themeColor="text1" w:themeTint="BF"/>
    </w:rPr>
  </w:style>
  <w:style w:type="paragraph" w:styleId="Cmsor8">
    <w:name w:val="heading 8"/>
    <w:basedOn w:val="Norml"/>
    <w:next w:val="Norml"/>
    <w:link w:val="Cmsor8Char"/>
    <w:uiPriority w:val="9"/>
    <w:semiHidden/>
    <w:unhideWhenUsed/>
    <w:qFormat/>
    <w:rsid w:val="00310C40"/>
    <w:pPr>
      <w:keepLines/>
      <w:spacing w:before="200"/>
      <w:outlineLvl w:val="7"/>
    </w:pPr>
    <w:rPr>
      <w:rFonts w:asciiTheme="majorHAnsi" w:eastAsiaTheme="majorEastAsia" w:hAnsiTheme="majorHAnsi" w:cstheme="majorBidi"/>
      <w:color w:val="404040" w:themeColor="text1" w:themeTint="BF"/>
      <w:szCs w:val="20"/>
    </w:rPr>
  </w:style>
  <w:style w:type="paragraph" w:styleId="Cmsor9">
    <w:name w:val="heading 9"/>
    <w:basedOn w:val="Norml"/>
    <w:next w:val="Norml"/>
    <w:link w:val="Cmsor9Char"/>
    <w:uiPriority w:val="9"/>
    <w:semiHidden/>
    <w:unhideWhenUsed/>
    <w:qFormat/>
    <w:rsid w:val="00310C40"/>
    <w:pPr>
      <w:keepLines/>
      <w:spacing w:before="200"/>
      <w:outlineLvl w:val="8"/>
    </w:pPr>
    <w:rPr>
      <w:rFonts w:asciiTheme="majorHAnsi" w:eastAsiaTheme="majorEastAsia" w:hAnsiTheme="majorHAnsi" w:cstheme="majorBidi"/>
      <w:i/>
      <w:iCs/>
      <w:color w:val="404040" w:themeColor="text1" w:themeTint="BF"/>
      <w:szCs w:val="20"/>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customStyle="1" w:styleId="JACoWTableContextTextLeft">
    <w:name w:val="JACoW_Table_Context_Text Left"/>
    <w:basedOn w:val="JACoWTableContextText"/>
    <w:rsid w:val="00752223"/>
    <w:pPr>
      <w:spacing w:before="48" w:after="48"/>
    </w:pPr>
  </w:style>
  <w:style w:type="paragraph" w:customStyle="1" w:styleId="JACoWReferenceurldoi">
    <w:name w:val="JACoW_Reference url_doi"/>
    <w:basedOn w:val="JACoWBodyTextNoIndent"/>
    <w:link w:val="JACoWReferenceurldoiChar"/>
    <w:qFormat/>
    <w:rsid w:val="0041146C"/>
    <w:rPr>
      <w:rFonts w:ascii="Liberation Mono" w:hAnsi="Liberation Mono" w:cs="Courier New"/>
      <w:sz w:val="16"/>
      <w:szCs w:val="15"/>
      <w:lang w:val="en-US"/>
    </w:rPr>
  </w:style>
  <w:style w:type="paragraph" w:customStyle="1" w:styleId="JACoWAuthorList">
    <w:name w:val="JACoW_Author List"/>
    <w:next w:val="JACoWAbstractHeading"/>
    <w:autoRedefine/>
    <w:qFormat/>
    <w:rsid w:val="006D1952"/>
    <w:pPr>
      <w:spacing w:before="180" w:after="240"/>
      <w:ind w:left="284"/>
      <w:jc w:val="center"/>
    </w:pPr>
    <w:rPr>
      <w:kern w:val="16"/>
      <w:sz w:val="24"/>
      <w:szCs w:val="24"/>
      <w:lang w:val="fr-FR"/>
    </w:rPr>
  </w:style>
  <w:style w:type="paragraph" w:customStyle="1" w:styleId="JACoWTableContextTextRight">
    <w:name w:val="JACoW_Table_Context_Text Right"/>
    <w:basedOn w:val="JACoWTableContextText"/>
    <w:rsid w:val="00752223"/>
    <w:pPr>
      <w:spacing w:before="48" w:after="48"/>
      <w:jc w:val="right"/>
    </w:pPr>
  </w:style>
  <w:style w:type="paragraph" w:customStyle="1" w:styleId="JACoWDOI">
    <w:name w:val="JACoW_DOI"/>
    <w:link w:val="JACoWDOIChar"/>
    <w:autoRedefine/>
    <w:qFormat/>
    <w:rsid w:val="0023141B"/>
    <w:rPr>
      <w:kern w:val="16"/>
      <w:sz w:val="18"/>
      <w:szCs w:val="18"/>
      <w:lang w:val="de-DE"/>
    </w:rPr>
  </w:style>
  <w:style w:type="paragraph" w:customStyle="1" w:styleId="Equation">
    <w:name w:val="Equation"/>
    <w:basedOn w:val="JACoWBodyTextNoIndent"/>
    <w:next w:val="JACoWBodyTextNoIndent"/>
    <w:autoRedefine/>
    <w:rsid w:val="00551C35"/>
    <w:pPr>
      <w:spacing w:before="240" w:after="240"/>
      <w:jc w:val="right"/>
    </w:pPr>
    <w:rPr>
      <w:kern w:val="16"/>
    </w:rPr>
  </w:style>
  <w:style w:type="paragraph" w:customStyle="1" w:styleId="JACoWReferencewhen9Refs">
    <w:name w:val="JACoW_Reference when &lt;= 9 Refs"/>
    <w:basedOn w:val="Norml"/>
    <w:link w:val="JACoWReferencewhen9RefsChar"/>
    <w:autoRedefine/>
    <w:qFormat/>
    <w:rsid w:val="00E95D30"/>
    <w:pPr>
      <w:spacing w:before="0" w:after="60" w:line="208" w:lineRule="exact"/>
      <w:ind w:left="295" w:hanging="295"/>
      <w:jc w:val="both"/>
    </w:pPr>
    <w:rPr>
      <w:sz w:val="18"/>
    </w:rPr>
  </w:style>
  <w:style w:type="character" w:styleId="Hiperhivatkozs">
    <w:name w:val="Hyperlink"/>
    <w:aliases w:val="JACoW_Hyperlink"/>
    <w:basedOn w:val="JACoWReferenceurldoiChar"/>
    <w:qFormat/>
    <w:rsid w:val="007B0E79"/>
    <w:rPr>
      <w:rFonts w:ascii="Liberation Mono" w:hAnsi="Liberation Mono" w:cs="Courier New"/>
      <w:color w:val="365F91" w:themeColor="accent1" w:themeShade="BF"/>
      <w:sz w:val="16"/>
      <w:szCs w:val="15"/>
      <w:u w:val="none"/>
      <w:lang w:val="en-GB"/>
    </w:rPr>
  </w:style>
  <w:style w:type="paragraph" w:customStyle="1" w:styleId="JACoWBulletedList">
    <w:name w:val="JACoW_Bulleted List"/>
    <w:qFormat/>
    <w:rsid w:val="007B0E79"/>
    <w:pPr>
      <w:numPr>
        <w:numId w:val="2"/>
      </w:numPr>
      <w:ind w:left="391" w:hanging="204"/>
      <w:jc w:val="both"/>
    </w:pPr>
    <w:rPr>
      <w:szCs w:val="24"/>
      <w:lang w:val="en-GB"/>
    </w:rPr>
  </w:style>
  <w:style w:type="character" w:customStyle="1" w:styleId="JACoWReferencewhen9RefsChar">
    <w:name w:val="JACoW_Reference when &lt;= 9 Refs Char"/>
    <w:link w:val="JACoWReferencewhen9Refs"/>
    <w:rsid w:val="00E95D30"/>
    <w:rPr>
      <w:kern w:val="16"/>
      <w:sz w:val="18"/>
      <w:szCs w:val="18"/>
      <w:lang w:val="en-GB"/>
    </w:rPr>
  </w:style>
  <w:style w:type="paragraph" w:styleId="Kpalrs">
    <w:name w:val="caption"/>
    <w:basedOn w:val="Norml"/>
    <w:next w:val="Norml"/>
    <w:link w:val="KpalrsChar"/>
    <w:rsid w:val="00310C40"/>
    <w:pPr>
      <w:spacing w:before="60" w:after="60"/>
      <w:jc w:val="center"/>
    </w:pPr>
    <w:rPr>
      <w:bCs/>
    </w:rPr>
  </w:style>
  <w:style w:type="paragraph" w:customStyle="1" w:styleId="JACoWBodyTextNoIndent">
    <w:name w:val="JACoW_Body Text No Indent"/>
    <w:basedOn w:val="Norml"/>
    <w:rsid w:val="00752223"/>
    <w:pPr>
      <w:keepNext w:val="0"/>
      <w:spacing w:before="0" w:after="0"/>
      <w:jc w:val="both"/>
    </w:pPr>
    <w:rPr>
      <w:kern w:val="0"/>
      <w:szCs w:val="20"/>
    </w:rPr>
  </w:style>
  <w:style w:type="paragraph" w:styleId="Buborkszveg">
    <w:name w:val="Balloon Text"/>
    <w:basedOn w:val="Norml"/>
    <w:link w:val="BuborkszvegChar"/>
    <w:uiPriority w:val="99"/>
    <w:semiHidden/>
    <w:unhideWhenUsed/>
    <w:rsid w:val="00BA703E"/>
    <w:rPr>
      <w:rFonts w:ascii="Tahoma" w:hAnsi="Tahoma" w:cs="Tahoma"/>
      <w:sz w:val="16"/>
      <w:szCs w:val="16"/>
    </w:rPr>
  </w:style>
  <w:style w:type="character" w:customStyle="1" w:styleId="BuborkszvegChar">
    <w:name w:val="Buborékszöveg Char"/>
    <w:link w:val="Buborkszveg"/>
    <w:uiPriority w:val="99"/>
    <w:semiHidden/>
    <w:rsid w:val="00BA703E"/>
    <w:rPr>
      <w:rFonts w:ascii="Tahoma" w:hAnsi="Tahoma" w:cs="Tahoma"/>
      <w:sz w:val="16"/>
      <w:szCs w:val="16"/>
      <w:lang w:val="en-GB"/>
    </w:rPr>
  </w:style>
  <w:style w:type="character" w:styleId="Jegyzethivatkozs">
    <w:name w:val="annotation reference"/>
    <w:uiPriority w:val="99"/>
    <w:semiHidden/>
    <w:unhideWhenUsed/>
    <w:rsid w:val="00BA703E"/>
    <w:rPr>
      <w:sz w:val="16"/>
      <w:szCs w:val="16"/>
    </w:rPr>
  </w:style>
  <w:style w:type="paragraph" w:styleId="Jegyzetszveg">
    <w:name w:val="annotation text"/>
    <w:basedOn w:val="Norml"/>
    <w:link w:val="JegyzetszvegChar"/>
    <w:uiPriority w:val="99"/>
    <w:semiHidden/>
    <w:unhideWhenUsed/>
    <w:rsid w:val="00BA703E"/>
    <w:rPr>
      <w:szCs w:val="20"/>
    </w:rPr>
  </w:style>
  <w:style w:type="character" w:customStyle="1" w:styleId="JegyzetszvegChar">
    <w:name w:val="Jegyzetszöveg Char"/>
    <w:link w:val="Jegyzetszveg"/>
    <w:uiPriority w:val="99"/>
    <w:semiHidden/>
    <w:rsid w:val="00BA703E"/>
    <w:rPr>
      <w:rFonts w:ascii="Times" w:hAnsi="Times"/>
      <w:lang w:val="en-GB"/>
    </w:rPr>
  </w:style>
  <w:style w:type="paragraph" w:styleId="Megjegyzstrgya">
    <w:name w:val="annotation subject"/>
    <w:basedOn w:val="Jegyzetszveg"/>
    <w:next w:val="Jegyzetszveg"/>
    <w:link w:val="MegjegyzstrgyaChar"/>
    <w:uiPriority w:val="99"/>
    <w:semiHidden/>
    <w:unhideWhenUsed/>
    <w:rsid w:val="00BA703E"/>
    <w:rPr>
      <w:b/>
      <w:bCs/>
    </w:rPr>
  </w:style>
  <w:style w:type="character" w:customStyle="1" w:styleId="MegjegyzstrgyaChar">
    <w:name w:val="Megjegyzés tárgya Char"/>
    <w:link w:val="Megjegyzstrgya"/>
    <w:uiPriority w:val="99"/>
    <w:semiHidden/>
    <w:rsid w:val="00BA703E"/>
    <w:rPr>
      <w:rFonts w:ascii="Times" w:hAnsi="Times"/>
      <w:b/>
      <w:bCs/>
      <w:lang w:val="en-GB"/>
    </w:rPr>
  </w:style>
  <w:style w:type="paragraph" w:customStyle="1" w:styleId="JACoWPaperTitle">
    <w:name w:val="JACoW_Paper Title"/>
    <w:next w:val="JACoWAuthorList"/>
    <w:autoRedefine/>
    <w:qFormat/>
    <w:rsid w:val="007A12CA"/>
    <w:pPr>
      <w:suppressLineNumbers/>
      <w:spacing w:after="60"/>
      <w:jc w:val="center"/>
    </w:pPr>
    <w:rPr>
      <w:rFonts w:eastAsiaTheme="majorEastAsia" w:cstheme="majorBidi"/>
      <w:b/>
      <w:iCs/>
      <w:sz w:val="28"/>
      <w:szCs w:val="28"/>
      <w:lang w:val="en-GB"/>
    </w:rPr>
  </w:style>
  <w:style w:type="paragraph" w:customStyle="1" w:styleId="JACoWSectionHeading">
    <w:name w:val="JACoW_Section Heading"/>
    <w:basedOn w:val="Cmsor2"/>
    <w:next w:val="JACoWBodyTextIndent"/>
    <w:uiPriority w:val="3"/>
    <w:qFormat/>
    <w:rsid w:val="00310C40"/>
    <w:pPr>
      <w:spacing w:before="180"/>
    </w:pPr>
    <w:rPr>
      <w:lang w:val="fr-FR"/>
    </w:rPr>
  </w:style>
  <w:style w:type="paragraph" w:customStyle="1" w:styleId="JACoWSubsectionHeading">
    <w:name w:val="JACoW_Subsection Heading"/>
    <w:basedOn w:val="Cmsor3"/>
    <w:next w:val="JACoWBodyTextIndent"/>
    <w:uiPriority w:val="4"/>
    <w:qFormat/>
    <w:rsid w:val="00113B1E"/>
    <w:rPr>
      <w:kern w:val="16"/>
    </w:rPr>
  </w:style>
  <w:style w:type="paragraph" w:styleId="NormlWeb">
    <w:name w:val="Normal (Web)"/>
    <w:basedOn w:val="Norml"/>
    <w:uiPriority w:val="99"/>
    <w:semiHidden/>
    <w:unhideWhenUsed/>
    <w:rsid w:val="003D4DD7"/>
    <w:rPr>
      <w:sz w:val="24"/>
    </w:rPr>
  </w:style>
  <w:style w:type="character" w:customStyle="1" w:styleId="Cmsor1Char">
    <w:name w:val="Címsor 1 Char"/>
    <w:basedOn w:val="Bekezdsalapbettpusa"/>
    <w:link w:val="Cmsor1"/>
    <w:uiPriority w:val="9"/>
    <w:rsid w:val="00310C40"/>
    <w:rPr>
      <w:rFonts w:cs="Arial"/>
      <w:b/>
      <w:bCs/>
      <w:caps/>
      <w:kern w:val="32"/>
      <w:sz w:val="28"/>
      <w:szCs w:val="32"/>
      <w:lang w:val="en-GB"/>
    </w:rPr>
  </w:style>
  <w:style w:type="character" w:styleId="Helyrzszveg">
    <w:name w:val="Placeholder Text"/>
    <w:basedOn w:val="Bekezdsalapbettpusa"/>
    <w:uiPriority w:val="99"/>
    <w:semiHidden/>
    <w:rsid w:val="00726E9D"/>
    <w:rPr>
      <w:color w:val="808080"/>
    </w:rPr>
  </w:style>
  <w:style w:type="character" w:customStyle="1" w:styleId="KpalrsChar">
    <w:name w:val="Képaláírás Char"/>
    <w:basedOn w:val="Bekezdsalapbettpusa"/>
    <w:link w:val="Kpalrs"/>
    <w:rsid w:val="003139A3"/>
    <w:rPr>
      <w:bCs/>
      <w:szCs w:val="24"/>
      <w:lang w:val="en-GB"/>
    </w:rPr>
  </w:style>
  <w:style w:type="table" w:styleId="Rcsostblzat">
    <w:name w:val="Table Grid"/>
    <w:basedOn w:val="Normltblzat"/>
    <w:uiPriority w:val="59"/>
    <w:rsid w:val="00AB5D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fejezs">
    <w:name w:val="Closing"/>
    <w:basedOn w:val="Norml"/>
    <w:link w:val="BefejezsChar"/>
    <w:uiPriority w:val="99"/>
    <w:semiHidden/>
    <w:unhideWhenUsed/>
    <w:rsid w:val="00617974"/>
    <w:pPr>
      <w:ind w:left="4252"/>
    </w:pPr>
  </w:style>
  <w:style w:type="character" w:customStyle="1" w:styleId="BefejezsChar">
    <w:name w:val="Befejezés Char"/>
    <w:basedOn w:val="Bekezdsalapbettpusa"/>
    <w:link w:val="Befejezs"/>
    <w:uiPriority w:val="99"/>
    <w:semiHidden/>
    <w:rsid w:val="00617974"/>
    <w:rPr>
      <w:rFonts w:ascii="Times" w:hAnsi="Times"/>
      <w:szCs w:val="24"/>
      <w:lang w:val="en-GB"/>
    </w:rPr>
  </w:style>
  <w:style w:type="paragraph" w:customStyle="1" w:styleId="Style1">
    <w:name w:val="Style1"/>
    <w:basedOn w:val="Kpalrs"/>
    <w:rsid w:val="00310C40"/>
    <w:rPr>
      <w:szCs w:val="20"/>
    </w:rPr>
  </w:style>
  <w:style w:type="paragraph" w:customStyle="1" w:styleId="Style2">
    <w:name w:val="Style2"/>
    <w:basedOn w:val="Kpalrs"/>
    <w:rsid w:val="00310C40"/>
    <w:rPr>
      <w:b/>
      <w:szCs w:val="20"/>
    </w:rPr>
  </w:style>
  <w:style w:type="paragraph" w:customStyle="1" w:styleId="Style3">
    <w:name w:val="Style3"/>
    <w:basedOn w:val="Kpalrs"/>
    <w:autoRedefine/>
    <w:qFormat/>
    <w:rsid w:val="00310C40"/>
    <w:rPr>
      <w:b/>
      <w:szCs w:val="20"/>
    </w:rPr>
  </w:style>
  <w:style w:type="character" w:customStyle="1" w:styleId="Cmsor4Char">
    <w:name w:val="Címsor 4 Char"/>
    <w:basedOn w:val="Bekezdsalapbettpusa"/>
    <w:link w:val="Cmsor4"/>
    <w:uiPriority w:val="9"/>
    <w:semiHidden/>
    <w:rsid w:val="00310C40"/>
    <w:rPr>
      <w:rFonts w:asciiTheme="majorHAnsi" w:eastAsiaTheme="majorEastAsia" w:hAnsiTheme="majorHAnsi" w:cstheme="majorBidi"/>
      <w:b/>
      <w:bCs/>
      <w:i/>
      <w:iCs/>
      <w:color w:val="4F81BD" w:themeColor="accent1"/>
      <w:szCs w:val="24"/>
      <w:lang w:val="en-GB"/>
    </w:rPr>
  </w:style>
  <w:style w:type="paragraph" w:customStyle="1" w:styleId="JACoWBodyTextIndent">
    <w:name w:val="JACoW_Body Text Indent"/>
    <w:basedOn w:val="Norml"/>
    <w:link w:val="JACoWBodyTextIndentChar"/>
    <w:rsid w:val="00752223"/>
    <w:pPr>
      <w:keepNext w:val="0"/>
      <w:spacing w:before="0" w:after="0"/>
      <w:ind w:firstLine="187"/>
      <w:jc w:val="both"/>
    </w:pPr>
    <w:rPr>
      <w:szCs w:val="20"/>
    </w:rPr>
  </w:style>
  <w:style w:type="paragraph" w:customStyle="1" w:styleId="JACoWReference1-9when10Refs">
    <w:name w:val="JACoW_Reference #1-9 when &gt;= 10 Refs"/>
    <w:link w:val="JACoWReference1-9when10RefsChar"/>
    <w:qFormat/>
    <w:rsid w:val="001517C2"/>
    <w:pPr>
      <w:spacing w:after="60" w:line="208" w:lineRule="exact"/>
      <w:ind w:left="386" w:hanging="295"/>
      <w:jc w:val="both"/>
    </w:pPr>
    <w:rPr>
      <w:rFonts w:cs="Consolas"/>
      <w:sz w:val="18"/>
      <w:szCs w:val="18"/>
      <w:lang w:val="en-GB"/>
    </w:rPr>
  </w:style>
  <w:style w:type="character" w:customStyle="1" w:styleId="JACoWBodyTextIndentChar">
    <w:name w:val="JACoW_Body Text Indent Char"/>
    <w:basedOn w:val="Bekezdsalapbettpusa"/>
    <w:link w:val="JACoWBodyTextIndent"/>
    <w:rsid w:val="00752223"/>
    <w:rPr>
      <w:kern w:val="16"/>
      <w:lang w:val="en-GB"/>
    </w:rPr>
  </w:style>
  <w:style w:type="paragraph" w:customStyle="1" w:styleId="JACoWReference10onwards">
    <w:name w:val="JACoW_Reference #10 onwards"/>
    <w:basedOn w:val="JACoWReferencewhen9Refs"/>
    <w:link w:val="JACoWReference10onwardsChar"/>
    <w:qFormat/>
    <w:rsid w:val="00276CD2"/>
    <w:pPr>
      <w:ind w:left="386" w:hanging="386"/>
    </w:pPr>
  </w:style>
  <w:style w:type="paragraph" w:customStyle="1" w:styleId="JACoWThird-levelHeading">
    <w:name w:val="JACoW_Third-level Heading"/>
    <w:basedOn w:val="Norml"/>
    <w:link w:val="JACoWThird-levelHeadingChar"/>
    <w:qFormat/>
    <w:rsid w:val="00752223"/>
    <w:pPr>
      <w:keepNext w:val="0"/>
      <w:spacing w:before="120" w:after="0"/>
      <w:ind w:firstLine="187"/>
      <w:jc w:val="both"/>
    </w:pPr>
    <w:rPr>
      <w:b/>
      <w:kern w:val="0"/>
      <w:szCs w:val="20"/>
    </w:rPr>
  </w:style>
  <w:style w:type="character" w:customStyle="1" w:styleId="JACoWThird-levelHeadingChar">
    <w:name w:val="JACoW_Third-level Heading Char"/>
    <w:basedOn w:val="Bekezdsalapbettpusa"/>
    <w:link w:val="JACoWThird-levelHeading"/>
    <w:rsid w:val="00752223"/>
    <w:rPr>
      <w:b/>
      <w:lang w:val="en-GB"/>
    </w:rPr>
  </w:style>
  <w:style w:type="paragraph" w:styleId="Irodalomjegyzk">
    <w:name w:val="Bibliography"/>
    <w:basedOn w:val="Norml"/>
    <w:next w:val="Norml"/>
    <w:uiPriority w:val="37"/>
    <w:semiHidden/>
    <w:unhideWhenUsed/>
    <w:rsid w:val="00CA0E75"/>
  </w:style>
  <w:style w:type="paragraph" w:styleId="Szvegblokk">
    <w:name w:val="Block Text"/>
    <w:basedOn w:val="Norml"/>
    <w:uiPriority w:val="99"/>
    <w:semiHidden/>
    <w:unhideWhenUsed/>
    <w:rsid w:val="00CA0E75"/>
    <w:pPr>
      <w:pBdr>
        <w:top w:val="single" w:sz="2" w:space="10" w:color="4F81BD" w:themeColor="accent1" w:shadow="1"/>
        <w:left w:val="single" w:sz="2" w:space="10" w:color="4F81BD" w:themeColor="accent1" w:shadow="1"/>
        <w:bottom w:val="single" w:sz="2" w:space="10" w:color="4F81BD" w:themeColor="accent1" w:shadow="1"/>
        <w:right w:val="single" w:sz="2" w:space="10" w:color="4F81BD" w:themeColor="accent1" w:shadow="1"/>
      </w:pBdr>
      <w:ind w:left="1152" w:right="1152"/>
    </w:pPr>
    <w:rPr>
      <w:rFonts w:asciiTheme="minorHAnsi" w:eastAsiaTheme="minorEastAsia" w:hAnsiTheme="minorHAnsi" w:cstheme="minorBidi"/>
      <w:i/>
      <w:iCs/>
      <w:color w:val="4F81BD" w:themeColor="accent1"/>
    </w:rPr>
  </w:style>
  <w:style w:type="paragraph" w:styleId="Szvegtrzs">
    <w:name w:val="Body Text"/>
    <w:basedOn w:val="Norml"/>
    <w:link w:val="SzvegtrzsChar"/>
    <w:uiPriority w:val="99"/>
    <w:semiHidden/>
    <w:unhideWhenUsed/>
    <w:rsid w:val="00CA0E75"/>
    <w:pPr>
      <w:spacing w:after="120"/>
    </w:pPr>
  </w:style>
  <w:style w:type="character" w:customStyle="1" w:styleId="SzvegtrzsChar">
    <w:name w:val="Szövegtörzs Char"/>
    <w:basedOn w:val="Bekezdsalapbettpusa"/>
    <w:link w:val="Szvegtrzs"/>
    <w:uiPriority w:val="99"/>
    <w:semiHidden/>
    <w:rsid w:val="00CA0E75"/>
    <w:rPr>
      <w:rFonts w:ascii="Times" w:hAnsi="Times"/>
      <w:szCs w:val="24"/>
      <w:lang w:val="en-GB"/>
    </w:rPr>
  </w:style>
  <w:style w:type="paragraph" w:styleId="Szvegtrzs2">
    <w:name w:val="Body Text 2"/>
    <w:basedOn w:val="Norml"/>
    <w:link w:val="Szvegtrzs2Char"/>
    <w:uiPriority w:val="99"/>
    <w:semiHidden/>
    <w:unhideWhenUsed/>
    <w:rsid w:val="00CA0E75"/>
    <w:pPr>
      <w:spacing w:after="120" w:line="480" w:lineRule="auto"/>
    </w:pPr>
  </w:style>
  <w:style w:type="character" w:customStyle="1" w:styleId="Szvegtrzs2Char">
    <w:name w:val="Szövegtörzs 2 Char"/>
    <w:basedOn w:val="Bekezdsalapbettpusa"/>
    <w:link w:val="Szvegtrzs2"/>
    <w:uiPriority w:val="99"/>
    <w:semiHidden/>
    <w:rsid w:val="00CA0E75"/>
    <w:rPr>
      <w:rFonts w:ascii="Times" w:hAnsi="Times"/>
      <w:szCs w:val="24"/>
      <w:lang w:val="en-GB"/>
    </w:rPr>
  </w:style>
  <w:style w:type="paragraph" w:styleId="Szvegtrzs3">
    <w:name w:val="Body Text 3"/>
    <w:basedOn w:val="Norml"/>
    <w:link w:val="Szvegtrzs3Char"/>
    <w:uiPriority w:val="99"/>
    <w:semiHidden/>
    <w:unhideWhenUsed/>
    <w:rsid w:val="00CA0E75"/>
    <w:pPr>
      <w:spacing w:after="120"/>
    </w:pPr>
    <w:rPr>
      <w:sz w:val="16"/>
      <w:szCs w:val="16"/>
    </w:rPr>
  </w:style>
  <w:style w:type="character" w:customStyle="1" w:styleId="Szvegtrzs3Char">
    <w:name w:val="Szövegtörzs 3 Char"/>
    <w:basedOn w:val="Bekezdsalapbettpusa"/>
    <w:link w:val="Szvegtrzs3"/>
    <w:uiPriority w:val="99"/>
    <w:semiHidden/>
    <w:rsid w:val="00CA0E75"/>
    <w:rPr>
      <w:rFonts w:ascii="Times" w:hAnsi="Times"/>
      <w:sz w:val="16"/>
      <w:szCs w:val="16"/>
      <w:lang w:val="en-GB"/>
    </w:rPr>
  </w:style>
  <w:style w:type="paragraph" w:styleId="Szvegtrzselssora">
    <w:name w:val="Body Text First Indent"/>
    <w:basedOn w:val="Szvegtrzs"/>
    <w:link w:val="SzvegtrzselssoraChar"/>
    <w:uiPriority w:val="99"/>
    <w:semiHidden/>
    <w:unhideWhenUsed/>
    <w:rsid w:val="00CA0E75"/>
    <w:pPr>
      <w:spacing w:after="0"/>
      <w:ind w:firstLine="360"/>
    </w:pPr>
  </w:style>
  <w:style w:type="character" w:customStyle="1" w:styleId="SzvegtrzselssoraChar">
    <w:name w:val="Szövegtörzs első sora Char"/>
    <w:basedOn w:val="SzvegtrzsChar"/>
    <w:link w:val="Szvegtrzselssora"/>
    <w:uiPriority w:val="99"/>
    <w:semiHidden/>
    <w:rsid w:val="00CA0E75"/>
    <w:rPr>
      <w:rFonts w:ascii="Times" w:hAnsi="Times"/>
      <w:szCs w:val="24"/>
      <w:lang w:val="en-GB"/>
    </w:rPr>
  </w:style>
  <w:style w:type="paragraph" w:styleId="Szvegtrzselssora2">
    <w:name w:val="Body Text First Indent 2"/>
    <w:basedOn w:val="Norml"/>
    <w:link w:val="Szvegtrzselssora2Char"/>
    <w:uiPriority w:val="99"/>
    <w:semiHidden/>
    <w:unhideWhenUsed/>
    <w:rsid w:val="00752223"/>
    <w:pPr>
      <w:keepNext w:val="0"/>
      <w:spacing w:before="0" w:after="0"/>
      <w:ind w:left="360" w:firstLine="360"/>
    </w:pPr>
    <w:rPr>
      <w:rFonts w:ascii="Times" w:hAnsi="Times"/>
      <w:kern w:val="0"/>
      <w:szCs w:val="24"/>
    </w:rPr>
  </w:style>
  <w:style w:type="character" w:customStyle="1" w:styleId="Szvegtrzselssora2Char">
    <w:name w:val="Szövegtörzs első sora 2 Char"/>
    <w:basedOn w:val="Bekezdsalapbettpusa"/>
    <w:link w:val="Szvegtrzselssora2"/>
    <w:uiPriority w:val="99"/>
    <w:semiHidden/>
    <w:rsid w:val="00752223"/>
    <w:rPr>
      <w:rFonts w:ascii="Times" w:hAnsi="Times"/>
      <w:szCs w:val="24"/>
      <w:lang w:val="en-GB"/>
    </w:rPr>
  </w:style>
  <w:style w:type="paragraph" w:styleId="Szvegtrzsbehzssal2">
    <w:name w:val="Body Text Indent 2"/>
    <w:basedOn w:val="Norml"/>
    <w:link w:val="Szvegtrzsbehzssal2Char"/>
    <w:uiPriority w:val="99"/>
    <w:semiHidden/>
    <w:unhideWhenUsed/>
    <w:rsid w:val="00CA0E75"/>
    <w:pPr>
      <w:spacing w:after="120" w:line="480" w:lineRule="auto"/>
      <w:ind w:left="283"/>
    </w:pPr>
  </w:style>
  <w:style w:type="character" w:customStyle="1" w:styleId="Szvegtrzsbehzssal2Char">
    <w:name w:val="Szövegtörzs behúzással 2 Char"/>
    <w:basedOn w:val="Bekezdsalapbettpusa"/>
    <w:link w:val="Szvegtrzsbehzssal2"/>
    <w:uiPriority w:val="99"/>
    <w:semiHidden/>
    <w:rsid w:val="00CA0E75"/>
    <w:rPr>
      <w:rFonts w:ascii="Times" w:hAnsi="Times"/>
      <w:szCs w:val="24"/>
      <w:lang w:val="en-GB"/>
    </w:rPr>
  </w:style>
  <w:style w:type="paragraph" w:styleId="Szvegtrzsbehzssal3">
    <w:name w:val="Body Text Indent 3"/>
    <w:basedOn w:val="Norml"/>
    <w:link w:val="Szvegtrzsbehzssal3Char"/>
    <w:uiPriority w:val="99"/>
    <w:semiHidden/>
    <w:unhideWhenUsed/>
    <w:rsid w:val="00CA0E75"/>
    <w:pPr>
      <w:spacing w:after="120"/>
      <w:ind w:left="283"/>
    </w:pPr>
    <w:rPr>
      <w:sz w:val="16"/>
      <w:szCs w:val="16"/>
    </w:rPr>
  </w:style>
  <w:style w:type="character" w:customStyle="1" w:styleId="Szvegtrzsbehzssal3Char">
    <w:name w:val="Szövegtörzs behúzással 3 Char"/>
    <w:basedOn w:val="Bekezdsalapbettpusa"/>
    <w:link w:val="Szvegtrzsbehzssal3"/>
    <w:uiPriority w:val="99"/>
    <w:semiHidden/>
    <w:rsid w:val="00CA0E75"/>
    <w:rPr>
      <w:rFonts w:ascii="Times" w:hAnsi="Times"/>
      <w:sz w:val="16"/>
      <w:szCs w:val="16"/>
      <w:lang w:val="en-GB"/>
    </w:rPr>
  </w:style>
  <w:style w:type="paragraph" w:styleId="Dtum">
    <w:name w:val="Date"/>
    <w:basedOn w:val="Norml"/>
    <w:next w:val="Norml"/>
    <w:link w:val="DtumChar"/>
    <w:uiPriority w:val="99"/>
    <w:semiHidden/>
    <w:unhideWhenUsed/>
    <w:rsid w:val="00CA0E75"/>
  </w:style>
  <w:style w:type="character" w:customStyle="1" w:styleId="DtumChar">
    <w:name w:val="Dátum Char"/>
    <w:basedOn w:val="Bekezdsalapbettpusa"/>
    <w:link w:val="Dtum"/>
    <w:uiPriority w:val="99"/>
    <w:semiHidden/>
    <w:rsid w:val="00CA0E75"/>
    <w:rPr>
      <w:rFonts w:ascii="Times" w:hAnsi="Times"/>
      <w:szCs w:val="24"/>
      <w:lang w:val="en-GB"/>
    </w:rPr>
  </w:style>
  <w:style w:type="paragraph" w:styleId="Dokumentumtrkp">
    <w:name w:val="Document Map"/>
    <w:basedOn w:val="Norml"/>
    <w:link w:val="DokumentumtrkpChar"/>
    <w:uiPriority w:val="99"/>
    <w:semiHidden/>
    <w:unhideWhenUsed/>
    <w:rsid w:val="00CA0E75"/>
    <w:rPr>
      <w:rFonts w:ascii="Tahoma" w:hAnsi="Tahoma" w:cs="Tahoma"/>
      <w:sz w:val="16"/>
      <w:szCs w:val="16"/>
    </w:rPr>
  </w:style>
  <w:style w:type="character" w:customStyle="1" w:styleId="DokumentumtrkpChar">
    <w:name w:val="Dokumentumtérkép Char"/>
    <w:basedOn w:val="Bekezdsalapbettpusa"/>
    <w:link w:val="Dokumentumtrkp"/>
    <w:uiPriority w:val="99"/>
    <w:semiHidden/>
    <w:rsid w:val="00CA0E75"/>
    <w:rPr>
      <w:rFonts w:ascii="Tahoma" w:hAnsi="Tahoma" w:cs="Tahoma"/>
      <w:sz w:val="16"/>
      <w:szCs w:val="16"/>
      <w:lang w:val="en-GB"/>
    </w:rPr>
  </w:style>
  <w:style w:type="paragraph" w:styleId="E-mail-alrs">
    <w:name w:val="E-mail Signature"/>
    <w:basedOn w:val="Norml"/>
    <w:link w:val="E-mail-alrsChar"/>
    <w:uiPriority w:val="99"/>
    <w:semiHidden/>
    <w:unhideWhenUsed/>
    <w:rsid w:val="00CA0E75"/>
  </w:style>
  <w:style w:type="character" w:customStyle="1" w:styleId="E-mail-alrsChar">
    <w:name w:val="E-mail-aláírás Char"/>
    <w:basedOn w:val="Bekezdsalapbettpusa"/>
    <w:link w:val="E-mail-alrs"/>
    <w:uiPriority w:val="99"/>
    <w:semiHidden/>
    <w:rsid w:val="00CA0E75"/>
    <w:rPr>
      <w:rFonts w:ascii="Times" w:hAnsi="Times"/>
      <w:szCs w:val="24"/>
      <w:lang w:val="en-GB"/>
    </w:rPr>
  </w:style>
  <w:style w:type="paragraph" w:styleId="Vgjegyzetszvege">
    <w:name w:val="endnote text"/>
    <w:basedOn w:val="Norml"/>
    <w:link w:val="VgjegyzetszvegeChar"/>
    <w:uiPriority w:val="99"/>
    <w:semiHidden/>
    <w:unhideWhenUsed/>
    <w:rsid w:val="00CA0E75"/>
    <w:rPr>
      <w:szCs w:val="20"/>
    </w:rPr>
  </w:style>
  <w:style w:type="character" w:customStyle="1" w:styleId="VgjegyzetszvegeChar">
    <w:name w:val="Végjegyzet szövege Char"/>
    <w:basedOn w:val="Bekezdsalapbettpusa"/>
    <w:link w:val="Vgjegyzetszvege"/>
    <w:uiPriority w:val="99"/>
    <w:semiHidden/>
    <w:rsid w:val="00CA0E75"/>
    <w:rPr>
      <w:rFonts w:ascii="Times" w:hAnsi="Times"/>
      <w:lang w:val="en-GB"/>
    </w:rPr>
  </w:style>
  <w:style w:type="paragraph" w:styleId="Bortkcm">
    <w:name w:val="envelope address"/>
    <w:basedOn w:val="Norml"/>
    <w:uiPriority w:val="99"/>
    <w:semiHidden/>
    <w:unhideWhenUsed/>
    <w:rsid w:val="00CA0E75"/>
    <w:pPr>
      <w:framePr w:w="7920" w:h="1980" w:hRule="exact" w:hSpace="180" w:wrap="auto" w:hAnchor="page" w:xAlign="center" w:yAlign="bottom"/>
      <w:ind w:left="2880"/>
    </w:pPr>
    <w:rPr>
      <w:rFonts w:asciiTheme="majorHAnsi" w:eastAsiaTheme="majorEastAsia" w:hAnsiTheme="majorHAnsi" w:cstheme="majorBidi"/>
      <w:sz w:val="24"/>
    </w:rPr>
  </w:style>
  <w:style w:type="paragraph" w:styleId="Feladcmebortkon">
    <w:name w:val="envelope return"/>
    <w:basedOn w:val="Norml"/>
    <w:uiPriority w:val="99"/>
    <w:semiHidden/>
    <w:unhideWhenUsed/>
    <w:rsid w:val="00CA0E75"/>
    <w:rPr>
      <w:rFonts w:asciiTheme="majorHAnsi" w:eastAsiaTheme="majorEastAsia" w:hAnsiTheme="majorHAnsi" w:cstheme="majorBidi"/>
      <w:szCs w:val="20"/>
    </w:rPr>
  </w:style>
  <w:style w:type="character" w:customStyle="1" w:styleId="Cmsor5Char">
    <w:name w:val="Címsor 5 Char"/>
    <w:basedOn w:val="Bekezdsalapbettpusa"/>
    <w:link w:val="Cmsor5"/>
    <w:uiPriority w:val="9"/>
    <w:semiHidden/>
    <w:rsid w:val="00310C40"/>
    <w:rPr>
      <w:rFonts w:asciiTheme="majorHAnsi" w:eastAsiaTheme="majorEastAsia" w:hAnsiTheme="majorHAnsi" w:cstheme="majorBidi"/>
      <w:color w:val="243F60" w:themeColor="accent1" w:themeShade="7F"/>
      <w:szCs w:val="24"/>
      <w:lang w:val="en-GB"/>
    </w:rPr>
  </w:style>
  <w:style w:type="character" w:customStyle="1" w:styleId="Cmsor6Char">
    <w:name w:val="Címsor 6 Char"/>
    <w:basedOn w:val="Bekezdsalapbettpusa"/>
    <w:link w:val="Cmsor6"/>
    <w:uiPriority w:val="9"/>
    <w:semiHidden/>
    <w:rsid w:val="00310C40"/>
    <w:rPr>
      <w:rFonts w:asciiTheme="majorHAnsi" w:eastAsiaTheme="majorEastAsia" w:hAnsiTheme="majorHAnsi" w:cstheme="majorBidi"/>
      <w:i/>
      <w:iCs/>
      <w:color w:val="243F60" w:themeColor="accent1" w:themeShade="7F"/>
      <w:szCs w:val="24"/>
      <w:lang w:val="en-GB"/>
    </w:rPr>
  </w:style>
  <w:style w:type="character" w:customStyle="1" w:styleId="Cmsor7Char">
    <w:name w:val="Címsor 7 Char"/>
    <w:basedOn w:val="Bekezdsalapbettpusa"/>
    <w:link w:val="Cmsor7"/>
    <w:uiPriority w:val="9"/>
    <w:semiHidden/>
    <w:rsid w:val="00310C40"/>
    <w:rPr>
      <w:rFonts w:asciiTheme="majorHAnsi" w:eastAsiaTheme="majorEastAsia" w:hAnsiTheme="majorHAnsi" w:cstheme="majorBidi"/>
      <w:i/>
      <w:iCs/>
      <w:color w:val="404040" w:themeColor="text1" w:themeTint="BF"/>
      <w:szCs w:val="24"/>
      <w:lang w:val="en-GB"/>
    </w:rPr>
  </w:style>
  <w:style w:type="character" w:customStyle="1" w:styleId="Cmsor8Char">
    <w:name w:val="Címsor 8 Char"/>
    <w:basedOn w:val="Bekezdsalapbettpusa"/>
    <w:link w:val="Cmsor8"/>
    <w:uiPriority w:val="9"/>
    <w:semiHidden/>
    <w:rsid w:val="00310C40"/>
    <w:rPr>
      <w:rFonts w:asciiTheme="majorHAnsi" w:eastAsiaTheme="majorEastAsia" w:hAnsiTheme="majorHAnsi" w:cstheme="majorBidi"/>
      <w:color w:val="404040" w:themeColor="text1" w:themeTint="BF"/>
      <w:lang w:val="en-GB"/>
    </w:rPr>
  </w:style>
  <w:style w:type="character" w:customStyle="1" w:styleId="Cmsor9Char">
    <w:name w:val="Címsor 9 Char"/>
    <w:basedOn w:val="Bekezdsalapbettpusa"/>
    <w:link w:val="Cmsor9"/>
    <w:uiPriority w:val="9"/>
    <w:semiHidden/>
    <w:rsid w:val="00310C40"/>
    <w:rPr>
      <w:rFonts w:asciiTheme="majorHAnsi" w:eastAsiaTheme="majorEastAsia" w:hAnsiTheme="majorHAnsi" w:cstheme="majorBidi"/>
      <w:i/>
      <w:iCs/>
      <w:color w:val="404040" w:themeColor="text1" w:themeTint="BF"/>
      <w:lang w:val="en-GB"/>
    </w:rPr>
  </w:style>
  <w:style w:type="paragraph" w:styleId="HTML-cm">
    <w:name w:val="HTML Address"/>
    <w:basedOn w:val="Norml"/>
    <w:link w:val="HTML-cmChar"/>
    <w:uiPriority w:val="99"/>
    <w:semiHidden/>
    <w:unhideWhenUsed/>
    <w:rsid w:val="00CA0E75"/>
    <w:rPr>
      <w:i/>
      <w:iCs/>
    </w:rPr>
  </w:style>
  <w:style w:type="character" w:customStyle="1" w:styleId="HTML-cmChar">
    <w:name w:val="HTML-cím Char"/>
    <w:basedOn w:val="Bekezdsalapbettpusa"/>
    <w:link w:val="HTML-cm"/>
    <w:uiPriority w:val="99"/>
    <w:semiHidden/>
    <w:rsid w:val="00CA0E75"/>
    <w:rPr>
      <w:rFonts w:ascii="Times" w:hAnsi="Times"/>
      <w:i/>
      <w:iCs/>
      <w:szCs w:val="24"/>
      <w:lang w:val="en-GB"/>
    </w:rPr>
  </w:style>
  <w:style w:type="paragraph" w:styleId="HTML-kntformzott">
    <w:name w:val="HTML Preformatted"/>
    <w:basedOn w:val="Norml"/>
    <w:link w:val="HTML-kntformzottChar"/>
    <w:uiPriority w:val="99"/>
    <w:semiHidden/>
    <w:unhideWhenUsed/>
    <w:rsid w:val="00CA0E75"/>
    <w:rPr>
      <w:rFonts w:ascii="Consolas" w:hAnsi="Consolas" w:cs="Consolas"/>
      <w:szCs w:val="20"/>
    </w:rPr>
  </w:style>
  <w:style w:type="character" w:customStyle="1" w:styleId="HTML-kntformzottChar">
    <w:name w:val="HTML-ként formázott Char"/>
    <w:basedOn w:val="Bekezdsalapbettpusa"/>
    <w:link w:val="HTML-kntformzott"/>
    <w:uiPriority w:val="99"/>
    <w:semiHidden/>
    <w:rsid w:val="00CA0E75"/>
    <w:rPr>
      <w:rFonts w:ascii="Consolas" w:hAnsi="Consolas" w:cs="Consolas"/>
      <w:lang w:val="en-GB"/>
    </w:rPr>
  </w:style>
  <w:style w:type="paragraph" w:styleId="Trgymutat1">
    <w:name w:val="index 1"/>
    <w:basedOn w:val="Norml"/>
    <w:next w:val="Norml"/>
    <w:autoRedefine/>
    <w:uiPriority w:val="99"/>
    <w:semiHidden/>
    <w:unhideWhenUsed/>
    <w:rsid w:val="00CA0E75"/>
    <w:pPr>
      <w:ind w:left="200" w:hanging="200"/>
    </w:pPr>
  </w:style>
  <w:style w:type="paragraph" w:styleId="Trgymutat2">
    <w:name w:val="index 2"/>
    <w:basedOn w:val="Norml"/>
    <w:next w:val="Norml"/>
    <w:autoRedefine/>
    <w:uiPriority w:val="99"/>
    <w:semiHidden/>
    <w:unhideWhenUsed/>
    <w:rsid w:val="00CA0E75"/>
    <w:pPr>
      <w:ind w:left="400" w:hanging="200"/>
    </w:pPr>
  </w:style>
  <w:style w:type="paragraph" w:styleId="Trgymutat3">
    <w:name w:val="index 3"/>
    <w:basedOn w:val="Norml"/>
    <w:next w:val="Norml"/>
    <w:autoRedefine/>
    <w:uiPriority w:val="99"/>
    <w:semiHidden/>
    <w:unhideWhenUsed/>
    <w:rsid w:val="00CA0E75"/>
    <w:pPr>
      <w:ind w:left="600" w:hanging="200"/>
    </w:pPr>
  </w:style>
  <w:style w:type="paragraph" w:styleId="Trgymutat4">
    <w:name w:val="index 4"/>
    <w:basedOn w:val="Norml"/>
    <w:next w:val="Norml"/>
    <w:autoRedefine/>
    <w:uiPriority w:val="99"/>
    <w:semiHidden/>
    <w:unhideWhenUsed/>
    <w:rsid w:val="00CA0E75"/>
    <w:pPr>
      <w:ind w:left="800" w:hanging="200"/>
    </w:pPr>
  </w:style>
  <w:style w:type="paragraph" w:styleId="Trgymutat5">
    <w:name w:val="index 5"/>
    <w:basedOn w:val="Norml"/>
    <w:next w:val="Norml"/>
    <w:autoRedefine/>
    <w:uiPriority w:val="99"/>
    <w:semiHidden/>
    <w:unhideWhenUsed/>
    <w:rsid w:val="00CA0E75"/>
    <w:pPr>
      <w:ind w:left="1000" w:hanging="200"/>
    </w:pPr>
  </w:style>
  <w:style w:type="paragraph" w:styleId="Trgymutat6">
    <w:name w:val="index 6"/>
    <w:basedOn w:val="Norml"/>
    <w:next w:val="Norml"/>
    <w:autoRedefine/>
    <w:uiPriority w:val="99"/>
    <w:semiHidden/>
    <w:unhideWhenUsed/>
    <w:rsid w:val="00CA0E75"/>
    <w:pPr>
      <w:ind w:left="1200" w:hanging="200"/>
    </w:pPr>
  </w:style>
  <w:style w:type="paragraph" w:styleId="Trgymutat7">
    <w:name w:val="index 7"/>
    <w:basedOn w:val="Norml"/>
    <w:next w:val="Norml"/>
    <w:autoRedefine/>
    <w:uiPriority w:val="99"/>
    <w:semiHidden/>
    <w:unhideWhenUsed/>
    <w:rsid w:val="00CA0E75"/>
    <w:pPr>
      <w:ind w:left="1400" w:hanging="200"/>
    </w:pPr>
  </w:style>
  <w:style w:type="paragraph" w:styleId="Trgymutat8">
    <w:name w:val="index 8"/>
    <w:basedOn w:val="Norml"/>
    <w:next w:val="Norml"/>
    <w:autoRedefine/>
    <w:uiPriority w:val="99"/>
    <w:semiHidden/>
    <w:unhideWhenUsed/>
    <w:rsid w:val="00CA0E75"/>
    <w:pPr>
      <w:ind w:left="1600" w:hanging="200"/>
    </w:pPr>
  </w:style>
  <w:style w:type="paragraph" w:styleId="Trgymutat9">
    <w:name w:val="index 9"/>
    <w:basedOn w:val="Norml"/>
    <w:next w:val="Norml"/>
    <w:autoRedefine/>
    <w:uiPriority w:val="99"/>
    <w:semiHidden/>
    <w:unhideWhenUsed/>
    <w:rsid w:val="00CA0E75"/>
    <w:pPr>
      <w:ind w:left="1800" w:hanging="200"/>
    </w:pPr>
  </w:style>
  <w:style w:type="paragraph" w:styleId="Trgymutatcm">
    <w:name w:val="index heading"/>
    <w:basedOn w:val="Norml"/>
    <w:next w:val="Trgymutat1"/>
    <w:uiPriority w:val="99"/>
    <w:semiHidden/>
    <w:unhideWhenUsed/>
    <w:rsid w:val="00CA0E75"/>
    <w:rPr>
      <w:rFonts w:asciiTheme="majorHAnsi" w:eastAsiaTheme="majorEastAsia" w:hAnsiTheme="majorHAnsi" w:cstheme="majorBidi"/>
      <w:b/>
      <w:bCs/>
    </w:rPr>
  </w:style>
  <w:style w:type="paragraph" w:styleId="Kiemeltidzet">
    <w:name w:val="Intense Quote"/>
    <w:basedOn w:val="Norml"/>
    <w:next w:val="Norml"/>
    <w:link w:val="KiemeltidzetChar"/>
    <w:uiPriority w:val="99"/>
    <w:semiHidden/>
    <w:qFormat/>
    <w:rsid w:val="00310C40"/>
    <w:pPr>
      <w:pBdr>
        <w:bottom w:val="single" w:sz="4" w:space="4" w:color="4F81BD" w:themeColor="accent1"/>
      </w:pBdr>
      <w:spacing w:before="200" w:after="280"/>
      <w:ind w:left="936" w:right="936"/>
    </w:pPr>
    <w:rPr>
      <w:b/>
      <w:bCs/>
      <w:i/>
      <w:iCs/>
      <w:color w:val="4F81BD" w:themeColor="accent1"/>
    </w:rPr>
  </w:style>
  <w:style w:type="character" w:customStyle="1" w:styleId="KiemeltidzetChar">
    <w:name w:val="Kiemelt idézet Char"/>
    <w:basedOn w:val="Bekezdsalapbettpusa"/>
    <w:link w:val="Kiemeltidzet"/>
    <w:uiPriority w:val="99"/>
    <w:semiHidden/>
    <w:rsid w:val="00310C40"/>
    <w:rPr>
      <w:rFonts w:ascii="Times" w:hAnsi="Times"/>
      <w:b/>
      <w:bCs/>
      <w:i/>
      <w:iCs/>
      <w:color w:val="4F81BD" w:themeColor="accent1"/>
      <w:szCs w:val="24"/>
      <w:lang w:val="en-GB"/>
    </w:rPr>
  </w:style>
  <w:style w:type="paragraph" w:styleId="Lista">
    <w:name w:val="List"/>
    <w:basedOn w:val="Norml"/>
    <w:uiPriority w:val="99"/>
    <w:semiHidden/>
    <w:unhideWhenUsed/>
    <w:rsid w:val="00CA0E75"/>
    <w:pPr>
      <w:ind w:left="283" w:hanging="283"/>
      <w:contextualSpacing/>
    </w:pPr>
  </w:style>
  <w:style w:type="paragraph" w:styleId="Lista2">
    <w:name w:val="List 2"/>
    <w:basedOn w:val="Norml"/>
    <w:uiPriority w:val="99"/>
    <w:semiHidden/>
    <w:unhideWhenUsed/>
    <w:rsid w:val="00CA0E75"/>
    <w:pPr>
      <w:ind w:left="566" w:hanging="283"/>
      <w:contextualSpacing/>
    </w:pPr>
  </w:style>
  <w:style w:type="paragraph" w:styleId="Lista3">
    <w:name w:val="List 3"/>
    <w:basedOn w:val="Norml"/>
    <w:uiPriority w:val="99"/>
    <w:semiHidden/>
    <w:unhideWhenUsed/>
    <w:rsid w:val="00CA0E75"/>
    <w:pPr>
      <w:ind w:left="849" w:hanging="283"/>
      <w:contextualSpacing/>
    </w:pPr>
  </w:style>
  <w:style w:type="paragraph" w:styleId="Lista4">
    <w:name w:val="List 4"/>
    <w:basedOn w:val="Norml"/>
    <w:uiPriority w:val="99"/>
    <w:semiHidden/>
    <w:unhideWhenUsed/>
    <w:rsid w:val="00CA0E75"/>
    <w:pPr>
      <w:ind w:left="1132" w:hanging="283"/>
      <w:contextualSpacing/>
    </w:pPr>
  </w:style>
  <w:style w:type="paragraph" w:styleId="Lista5">
    <w:name w:val="List 5"/>
    <w:basedOn w:val="Norml"/>
    <w:uiPriority w:val="99"/>
    <w:semiHidden/>
    <w:unhideWhenUsed/>
    <w:rsid w:val="00CA0E75"/>
    <w:pPr>
      <w:ind w:left="1415" w:hanging="283"/>
      <w:contextualSpacing/>
    </w:pPr>
  </w:style>
  <w:style w:type="paragraph" w:styleId="Felsorols">
    <w:name w:val="List Bullet"/>
    <w:basedOn w:val="Norml"/>
    <w:uiPriority w:val="99"/>
    <w:semiHidden/>
    <w:unhideWhenUsed/>
    <w:rsid w:val="00CA0E75"/>
    <w:pPr>
      <w:numPr>
        <w:numId w:val="4"/>
      </w:numPr>
      <w:contextualSpacing/>
    </w:pPr>
  </w:style>
  <w:style w:type="paragraph" w:styleId="Felsorols2">
    <w:name w:val="List Bullet 2"/>
    <w:basedOn w:val="Norml"/>
    <w:uiPriority w:val="99"/>
    <w:semiHidden/>
    <w:unhideWhenUsed/>
    <w:rsid w:val="00CA0E75"/>
    <w:pPr>
      <w:numPr>
        <w:numId w:val="5"/>
      </w:numPr>
      <w:contextualSpacing/>
    </w:pPr>
  </w:style>
  <w:style w:type="paragraph" w:styleId="Felsorols3">
    <w:name w:val="List Bullet 3"/>
    <w:basedOn w:val="Norml"/>
    <w:uiPriority w:val="99"/>
    <w:semiHidden/>
    <w:unhideWhenUsed/>
    <w:rsid w:val="00CA0E75"/>
    <w:pPr>
      <w:numPr>
        <w:numId w:val="6"/>
      </w:numPr>
      <w:contextualSpacing/>
    </w:pPr>
  </w:style>
  <w:style w:type="paragraph" w:styleId="Felsorols4">
    <w:name w:val="List Bullet 4"/>
    <w:basedOn w:val="Norml"/>
    <w:uiPriority w:val="99"/>
    <w:semiHidden/>
    <w:unhideWhenUsed/>
    <w:rsid w:val="00CA0E75"/>
    <w:pPr>
      <w:numPr>
        <w:numId w:val="7"/>
      </w:numPr>
      <w:contextualSpacing/>
    </w:pPr>
  </w:style>
  <w:style w:type="paragraph" w:styleId="Felsorols5">
    <w:name w:val="List Bullet 5"/>
    <w:basedOn w:val="Norml"/>
    <w:uiPriority w:val="99"/>
    <w:semiHidden/>
    <w:unhideWhenUsed/>
    <w:rsid w:val="00CA0E75"/>
    <w:pPr>
      <w:numPr>
        <w:numId w:val="8"/>
      </w:numPr>
      <w:contextualSpacing/>
    </w:pPr>
  </w:style>
  <w:style w:type="paragraph" w:styleId="Listafolytatsa">
    <w:name w:val="List Continue"/>
    <w:basedOn w:val="Norml"/>
    <w:uiPriority w:val="99"/>
    <w:semiHidden/>
    <w:unhideWhenUsed/>
    <w:rsid w:val="00CA0E75"/>
    <w:pPr>
      <w:spacing w:after="120"/>
      <w:ind w:left="283"/>
      <w:contextualSpacing/>
    </w:pPr>
  </w:style>
  <w:style w:type="paragraph" w:styleId="Listafolytatsa2">
    <w:name w:val="List Continue 2"/>
    <w:basedOn w:val="Norml"/>
    <w:uiPriority w:val="99"/>
    <w:semiHidden/>
    <w:unhideWhenUsed/>
    <w:rsid w:val="00CA0E75"/>
    <w:pPr>
      <w:spacing w:after="120"/>
      <w:ind w:left="566"/>
      <w:contextualSpacing/>
    </w:pPr>
  </w:style>
  <w:style w:type="paragraph" w:styleId="Listafolytatsa3">
    <w:name w:val="List Continue 3"/>
    <w:basedOn w:val="Norml"/>
    <w:uiPriority w:val="99"/>
    <w:semiHidden/>
    <w:unhideWhenUsed/>
    <w:rsid w:val="00CA0E75"/>
    <w:pPr>
      <w:spacing w:after="120"/>
      <w:ind w:left="849"/>
      <w:contextualSpacing/>
    </w:pPr>
  </w:style>
  <w:style w:type="paragraph" w:styleId="Listafolytatsa4">
    <w:name w:val="List Continue 4"/>
    <w:basedOn w:val="Norml"/>
    <w:uiPriority w:val="99"/>
    <w:semiHidden/>
    <w:unhideWhenUsed/>
    <w:rsid w:val="00CA0E75"/>
    <w:pPr>
      <w:spacing w:after="120"/>
      <w:ind w:left="1132"/>
      <w:contextualSpacing/>
    </w:pPr>
  </w:style>
  <w:style w:type="paragraph" w:styleId="Listafolytatsa5">
    <w:name w:val="List Continue 5"/>
    <w:basedOn w:val="Norml"/>
    <w:uiPriority w:val="99"/>
    <w:semiHidden/>
    <w:unhideWhenUsed/>
    <w:rsid w:val="00CA0E75"/>
    <w:pPr>
      <w:spacing w:after="120"/>
      <w:ind w:left="1415"/>
      <w:contextualSpacing/>
    </w:pPr>
  </w:style>
  <w:style w:type="paragraph" w:styleId="Szmozottlista">
    <w:name w:val="List Number"/>
    <w:basedOn w:val="Norml"/>
    <w:uiPriority w:val="99"/>
    <w:semiHidden/>
    <w:unhideWhenUsed/>
    <w:rsid w:val="00CA0E75"/>
    <w:pPr>
      <w:numPr>
        <w:numId w:val="9"/>
      </w:numPr>
      <w:contextualSpacing/>
    </w:pPr>
  </w:style>
  <w:style w:type="paragraph" w:styleId="Szmozottlista2">
    <w:name w:val="List Number 2"/>
    <w:basedOn w:val="Norml"/>
    <w:uiPriority w:val="99"/>
    <w:semiHidden/>
    <w:unhideWhenUsed/>
    <w:rsid w:val="00CA0E75"/>
    <w:pPr>
      <w:numPr>
        <w:numId w:val="10"/>
      </w:numPr>
      <w:contextualSpacing/>
    </w:pPr>
  </w:style>
  <w:style w:type="paragraph" w:styleId="Szmozottlista3">
    <w:name w:val="List Number 3"/>
    <w:basedOn w:val="Norml"/>
    <w:uiPriority w:val="99"/>
    <w:semiHidden/>
    <w:unhideWhenUsed/>
    <w:rsid w:val="00CA0E75"/>
    <w:pPr>
      <w:numPr>
        <w:numId w:val="11"/>
      </w:numPr>
      <w:contextualSpacing/>
    </w:pPr>
  </w:style>
  <w:style w:type="paragraph" w:styleId="Szmozottlista4">
    <w:name w:val="List Number 4"/>
    <w:basedOn w:val="Norml"/>
    <w:uiPriority w:val="99"/>
    <w:semiHidden/>
    <w:unhideWhenUsed/>
    <w:rsid w:val="00CA0E75"/>
    <w:pPr>
      <w:numPr>
        <w:numId w:val="12"/>
      </w:numPr>
      <w:contextualSpacing/>
    </w:pPr>
  </w:style>
  <w:style w:type="paragraph" w:styleId="Szmozottlista5">
    <w:name w:val="List Number 5"/>
    <w:basedOn w:val="Norml"/>
    <w:uiPriority w:val="99"/>
    <w:semiHidden/>
    <w:unhideWhenUsed/>
    <w:rsid w:val="00CA0E75"/>
    <w:pPr>
      <w:numPr>
        <w:numId w:val="13"/>
      </w:numPr>
      <w:contextualSpacing/>
    </w:pPr>
  </w:style>
  <w:style w:type="paragraph" w:styleId="Listaszerbekezds">
    <w:name w:val="List Paragraph"/>
    <w:basedOn w:val="Norml"/>
    <w:uiPriority w:val="99"/>
    <w:semiHidden/>
    <w:qFormat/>
    <w:rsid w:val="00310C40"/>
    <w:pPr>
      <w:ind w:left="720"/>
      <w:contextualSpacing/>
    </w:pPr>
  </w:style>
  <w:style w:type="paragraph" w:styleId="Makrszvege">
    <w:name w:val="macro"/>
    <w:link w:val="MakrszvegeChar"/>
    <w:uiPriority w:val="99"/>
    <w:semiHidden/>
    <w:unhideWhenUsed/>
    <w:rsid w:val="00CA0E75"/>
    <w:pPr>
      <w:tabs>
        <w:tab w:val="left" w:pos="480"/>
        <w:tab w:val="left" w:pos="960"/>
        <w:tab w:val="left" w:pos="1440"/>
        <w:tab w:val="left" w:pos="1920"/>
        <w:tab w:val="left" w:pos="2400"/>
        <w:tab w:val="left" w:pos="2880"/>
        <w:tab w:val="left" w:pos="3360"/>
        <w:tab w:val="left" w:pos="3840"/>
        <w:tab w:val="left" w:pos="4320"/>
      </w:tabs>
    </w:pPr>
    <w:rPr>
      <w:rFonts w:ascii="Consolas" w:hAnsi="Consolas" w:cs="Consolas"/>
      <w:lang w:val="en-GB"/>
    </w:rPr>
  </w:style>
  <w:style w:type="character" w:customStyle="1" w:styleId="MakrszvegeChar">
    <w:name w:val="Makró szövege Char"/>
    <w:basedOn w:val="Bekezdsalapbettpusa"/>
    <w:link w:val="Makrszvege"/>
    <w:uiPriority w:val="99"/>
    <w:semiHidden/>
    <w:rsid w:val="00CA0E75"/>
    <w:rPr>
      <w:rFonts w:ascii="Consolas" w:hAnsi="Consolas" w:cs="Consolas"/>
      <w:lang w:val="en-GB"/>
    </w:rPr>
  </w:style>
  <w:style w:type="paragraph" w:styleId="zenetfej">
    <w:name w:val="Message Header"/>
    <w:basedOn w:val="Norml"/>
    <w:link w:val="zenetfejChar"/>
    <w:uiPriority w:val="99"/>
    <w:semiHidden/>
    <w:unhideWhenUsed/>
    <w:rsid w:val="00CA0E7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 w:val="24"/>
    </w:rPr>
  </w:style>
  <w:style w:type="character" w:customStyle="1" w:styleId="zenetfejChar">
    <w:name w:val="Üzenetfej Char"/>
    <w:basedOn w:val="Bekezdsalapbettpusa"/>
    <w:link w:val="zenetfej"/>
    <w:uiPriority w:val="99"/>
    <w:semiHidden/>
    <w:rsid w:val="00CA0E75"/>
    <w:rPr>
      <w:rFonts w:asciiTheme="majorHAnsi" w:eastAsiaTheme="majorEastAsia" w:hAnsiTheme="majorHAnsi" w:cstheme="majorBidi"/>
      <w:sz w:val="24"/>
      <w:szCs w:val="24"/>
      <w:shd w:val="pct20" w:color="auto" w:fill="auto"/>
      <w:lang w:val="en-GB"/>
    </w:rPr>
  </w:style>
  <w:style w:type="paragraph" w:styleId="Nincstrkz">
    <w:name w:val="No Spacing"/>
    <w:uiPriority w:val="99"/>
    <w:semiHidden/>
    <w:qFormat/>
    <w:rsid w:val="00310C40"/>
    <w:rPr>
      <w:rFonts w:ascii="Times" w:hAnsi="Times"/>
      <w:szCs w:val="24"/>
      <w:lang w:val="en-GB"/>
    </w:rPr>
  </w:style>
  <w:style w:type="paragraph" w:styleId="Normlbehzs">
    <w:name w:val="Normal Indent"/>
    <w:basedOn w:val="Norml"/>
    <w:uiPriority w:val="99"/>
    <w:semiHidden/>
    <w:unhideWhenUsed/>
    <w:rsid w:val="00CA0E75"/>
    <w:pPr>
      <w:ind w:left="708"/>
    </w:pPr>
  </w:style>
  <w:style w:type="paragraph" w:styleId="Megjegyzsfej">
    <w:name w:val="Note Heading"/>
    <w:basedOn w:val="Norml"/>
    <w:next w:val="Norml"/>
    <w:link w:val="MegjegyzsfejChar"/>
    <w:uiPriority w:val="99"/>
    <w:semiHidden/>
    <w:unhideWhenUsed/>
    <w:rsid w:val="00CA0E75"/>
  </w:style>
  <w:style w:type="character" w:customStyle="1" w:styleId="MegjegyzsfejChar">
    <w:name w:val="Megjegyzésfej Char"/>
    <w:basedOn w:val="Bekezdsalapbettpusa"/>
    <w:link w:val="Megjegyzsfej"/>
    <w:uiPriority w:val="99"/>
    <w:semiHidden/>
    <w:rsid w:val="00CA0E75"/>
    <w:rPr>
      <w:rFonts w:ascii="Times" w:hAnsi="Times"/>
      <w:szCs w:val="24"/>
      <w:lang w:val="en-GB"/>
    </w:rPr>
  </w:style>
  <w:style w:type="paragraph" w:styleId="Csakszveg">
    <w:name w:val="Plain Text"/>
    <w:basedOn w:val="Norml"/>
    <w:link w:val="CsakszvegChar"/>
    <w:uiPriority w:val="99"/>
    <w:semiHidden/>
    <w:unhideWhenUsed/>
    <w:rsid w:val="00CA0E75"/>
    <w:rPr>
      <w:rFonts w:ascii="Consolas" w:hAnsi="Consolas" w:cs="Consolas"/>
      <w:sz w:val="21"/>
      <w:szCs w:val="21"/>
    </w:rPr>
  </w:style>
  <w:style w:type="character" w:customStyle="1" w:styleId="CsakszvegChar">
    <w:name w:val="Csak szöveg Char"/>
    <w:basedOn w:val="Bekezdsalapbettpusa"/>
    <w:link w:val="Csakszveg"/>
    <w:uiPriority w:val="99"/>
    <w:semiHidden/>
    <w:rsid w:val="00CA0E75"/>
    <w:rPr>
      <w:rFonts w:ascii="Consolas" w:hAnsi="Consolas" w:cs="Consolas"/>
      <w:sz w:val="21"/>
      <w:szCs w:val="21"/>
      <w:lang w:val="en-GB"/>
    </w:rPr>
  </w:style>
  <w:style w:type="paragraph" w:styleId="Idzet">
    <w:name w:val="Quote"/>
    <w:basedOn w:val="Norml"/>
    <w:next w:val="Norml"/>
    <w:link w:val="IdzetChar"/>
    <w:uiPriority w:val="99"/>
    <w:semiHidden/>
    <w:qFormat/>
    <w:rsid w:val="00310C40"/>
    <w:rPr>
      <w:i/>
      <w:iCs/>
      <w:color w:val="000000" w:themeColor="text1"/>
    </w:rPr>
  </w:style>
  <w:style w:type="character" w:customStyle="1" w:styleId="IdzetChar">
    <w:name w:val="Idézet Char"/>
    <w:basedOn w:val="Bekezdsalapbettpusa"/>
    <w:link w:val="Idzet"/>
    <w:uiPriority w:val="99"/>
    <w:semiHidden/>
    <w:rsid w:val="00310C40"/>
    <w:rPr>
      <w:rFonts w:ascii="Times" w:hAnsi="Times"/>
      <w:i/>
      <w:iCs/>
      <w:color w:val="000000" w:themeColor="text1"/>
      <w:szCs w:val="24"/>
      <w:lang w:val="en-GB"/>
    </w:rPr>
  </w:style>
  <w:style w:type="paragraph" w:styleId="Megszlts">
    <w:name w:val="Salutation"/>
    <w:basedOn w:val="Norml"/>
    <w:next w:val="Norml"/>
    <w:link w:val="MegszltsChar"/>
    <w:uiPriority w:val="99"/>
    <w:semiHidden/>
    <w:unhideWhenUsed/>
    <w:rsid w:val="00CA0E75"/>
  </w:style>
  <w:style w:type="character" w:customStyle="1" w:styleId="MegszltsChar">
    <w:name w:val="Megszólítás Char"/>
    <w:basedOn w:val="Bekezdsalapbettpusa"/>
    <w:link w:val="Megszlts"/>
    <w:uiPriority w:val="99"/>
    <w:semiHidden/>
    <w:rsid w:val="00CA0E75"/>
    <w:rPr>
      <w:rFonts w:ascii="Times" w:hAnsi="Times"/>
      <w:szCs w:val="24"/>
      <w:lang w:val="en-GB"/>
    </w:rPr>
  </w:style>
  <w:style w:type="paragraph" w:styleId="Alrs">
    <w:name w:val="Signature"/>
    <w:basedOn w:val="Norml"/>
    <w:link w:val="AlrsChar"/>
    <w:uiPriority w:val="99"/>
    <w:semiHidden/>
    <w:unhideWhenUsed/>
    <w:rsid w:val="00CA0E75"/>
    <w:pPr>
      <w:ind w:left="4252"/>
    </w:pPr>
  </w:style>
  <w:style w:type="character" w:customStyle="1" w:styleId="AlrsChar">
    <w:name w:val="Aláírás Char"/>
    <w:basedOn w:val="Bekezdsalapbettpusa"/>
    <w:link w:val="Alrs"/>
    <w:uiPriority w:val="99"/>
    <w:semiHidden/>
    <w:rsid w:val="00CA0E75"/>
    <w:rPr>
      <w:rFonts w:ascii="Times" w:hAnsi="Times"/>
      <w:szCs w:val="24"/>
      <w:lang w:val="en-GB"/>
    </w:rPr>
  </w:style>
  <w:style w:type="paragraph" w:styleId="Alcm">
    <w:name w:val="Subtitle"/>
    <w:basedOn w:val="Norml"/>
    <w:next w:val="Norml"/>
    <w:link w:val="AlcmChar"/>
    <w:uiPriority w:val="99"/>
    <w:semiHidden/>
    <w:qFormat/>
    <w:rsid w:val="00310C40"/>
    <w:pPr>
      <w:numPr>
        <w:ilvl w:val="1"/>
      </w:numPr>
    </w:pPr>
    <w:rPr>
      <w:rFonts w:asciiTheme="majorHAnsi" w:eastAsiaTheme="majorEastAsia" w:hAnsiTheme="majorHAnsi" w:cstheme="majorBidi"/>
      <w:i/>
      <w:iCs/>
      <w:color w:val="4F81BD" w:themeColor="accent1"/>
      <w:spacing w:val="15"/>
      <w:sz w:val="24"/>
    </w:rPr>
  </w:style>
  <w:style w:type="character" w:customStyle="1" w:styleId="AlcmChar">
    <w:name w:val="Alcím Char"/>
    <w:basedOn w:val="Bekezdsalapbettpusa"/>
    <w:link w:val="Alcm"/>
    <w:uiPriority w:val="99"/>
    <w:semiHidden/>
    <w:rsid w:val="00310C40"/>
    <w:rPr>
      <w:rFonts w:asciiTheme="majorHAnsi" w:eastAsiaTheme="majorEastAsia" w:hAnsiTheme="majorHAnsi" w:cstheme="majorBidi"/>
      <w:i/>
      <w:iCs/>
      <w:color w:val="4F81BD" w:themeColor="accent1"/>
      <w:spacing w:val="15"/>
      <w:sz w:val="24"/>
      <w:szCs w:val="24"/>
      <w:lang w:val="en-GB"/>
    </w:rPr>
  </w:style>
  <w:style w:type="paragraph" w:styleId="Hivatkozsjegyzk">
    <w:name w:val="table of authorities"/>
    <w:basedOn w:val="Norml"/>
    <w:next w:val="Norml"/>
    <w:uiPriority w:val="99"/>
    <w:semiHidden/>
    <w:unhideWhenUsed/>
    <w:rsid w:val="00CA0E75"/>
    <w:pPr>
      <w:ind w:left="200" w:hanging="200"/>
    </w:pPr>
  </w:style>
  <w:style w:type="paragraph" w:styleId="Cm">
    <w:name w:val="Title"/>
    <w:basedOn w:val="Norml"/>
    <w:next w:val="Norml"/>
    <w:link w:val="CmChar"/>
    <w:uiPriority w:val="99"/>
    <w:semiHidden/>
    <w:qFormat/>
    <w:rsid w:val="00310C40"/>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CmChar">
    <w:name w:val="Cím Char"/>
    <w:basedOn w:val="Bekezdsalapbettpusa"/>
    <w:link w:val="Cm"/>
    <w:uiPriority w:val="99"/>
    <w:semiHidden/>
    <w:rsid w:val="00310C40"/>
    <w:rPr>
      <w:rFonts w:asciiTheme="majorHAnsi" w:eastAsiaTheme="majorEastAsia" w:hAnsiTheme="majorHAnsi" w:cstheme="majorBidi"/>
      <w:color w:val="17365D" w:themeColor="text2" w:themeShade="BF"/>
      <w:spacing w:val="5"/>
      <w:kern w:val="28"/>
      <w:sz w:val="52"/>
      <w:szCs w:val="52"/>
      <w:lang w:val="en-GB"/>
    </w:rPr>
  </w:style>
  <w:style w:type="paragraph" w:styleId="Hivatkozsjegyzk-fej">
    <w:name w:val="toa heading"/>
    <w:basedOn w:val="Norml"/>
    <w:next w:val="Norml"/>
    <w:uiPriority w:val="99"/>
    <w:semiHidden/>
    <w:unhideWhenUsed/>
    <w:rsid w:val="00CA0E75"/>
    <w:pPr>
      <w:spacing w:before="120"/>
    </w:pPr>
    <w:rPr>
      <w:rFonts w:asciiTheme="majorHAnsi" w:eastAsiaTheme="majorEastAsia" w:hAnsiTheme="majorHAnsi" w:cstheme="majorBidi"/>
      <w:b/>
      <w:bCs/>
      <w:sz w:val="24"/>
    </w:rPr>
  </w:style>
  <w:style w:type="paragraph" w:styleId="TJ1">
    <w:name w:val="toc 1"/>
    <w:basedOn w:val="Norml"/>
    <w:next w:val="Norml"/>
    <w:autoRedefine/>
    <w:uiPriority w:val="39"/>
    <w:semiHidden/>
    <w:unhideWhenUsed/>
    <w:rsid w:val="00CA0E75"/>
    <w:pPr>
      <w:spacing w:after="100"/>
    </w:pPr>
  </w:style>
  <w:style w:type="paragraph" w:styleId="TJ2">
    <w:name w:val="toc 2"/>
    <w:basedOn w:val="Norml"/>
    <w:next w:val="Norml"/>
    <w:autoRedefine/>
    <w:uiPriority w:val="39"/>
    <w:semiHidden/>
    <w:unhideWhenUsed/>
    <w:rsid w:val="00CA0E75"/>
    <w:pPr>
      <w:spacing w:after="100"/>
      <w:ind w:left="200"/>
    </w:pPr>
  </w:style>
  <w:style w:type="paragraph" w:styleId="TJ3">
    <w:name w:val="toc 3"/>
    <w:basedOn w:val="Norml"/>
    <w:next w:val="Norml"/>
    <w:autoRedefine/>
    <w:uiPriority w:val="39"/>
    <w:semiHidden/>
    <w:unhideWhenUsed/>
    <w:rsid w:val="00CA0E75"/>
    <w:pPr>
      <w:spacing w:after="100"/>
      <w:ind w:left="400"/>
    </w:pPr>
  </w:style>
  <w:style w:type="paragraph" w:styleId="TJ4">
    <w:name w:val="toc 4"/>
    <w:basedOn w:val="Norml"/>
    <w:next w:val="Norml"/>
    <w:autoRedefine/>
    <w:uiPriority w:val="39"/>
    <w:semiHidden/>
    <w:unhideWhenUsed/>
    <w:rsid w:val="00CA0E75"/>
    <w:pPr>
      <w:spacing w:after="100"/>
      <w:ind w:left="600"/>
    </w:pPr>
  </w:style>
  <w:style w:type="paragraph" w:styleId="TJ5">
    <w:name w:val="toc 5"/>
    <w:basedOn w:val="Norml"/>
    <w:next w:val="Norml"/>
    <w:autoRedefine/>
    <w:uiPriority w:val="39"/>
    <w:semiHidden/>
    <w:unhideWhenUsed/>
    <w:rsid w:val="00CA0E75"/>
    <w:pPr>
      <w:spacing w:after="100"/>
      <w:ind w:left="800"/>
    </w:pPr>
  </w:style>
  <w:style w:type="paragraph" w:styleId="TJ6">
    <w:name w:val="toc 6"/>
    <w:basedOn w:val="Norml"/>
    <w:next w:val="Norml"/>
    <w:autoRedefine/>
    <w:uiPriority w:val="39"/>
    <w:semiHidden/>
    <w:unhideWhenUsed/>
    <w:rsid w:val="00CA0E75"/>
    <w:pPr>
      <w:spacing w:after="100"/>
      <w:ind w:left="1000"/>
    </w:pPr>
  </w:style>
  <w:style w:type="paragraph" w:styleId="TJ7">
    <w:name w:val="toc 7"/>
    <w:basedOn w:val="Norml"/>
    <w:next w:val="Norml"/>
    <w:autoRedefine/>
    <w:uiPriority w:val="39"/>
    <w:semiHidden/>
    <w:unhideWhenUsed/>
    <w:rsid w:val="00CA0E75"/>
    <w:pPr>
      <w:spacing w:after="100"/>
      <w:ind w:left="1200"/>
    </w:pPr>
  </w:style>
  <w:style w:type="paragraph" w:styleId="TJ8">
    <w:name w:val="toc 8"/>
    <w:basedOn w:val="Norml"/>
    <w:next w:val="Norml"/>
    <w:autoRedefine/>
    <w:uiPriority w:val="39"/>
    <w:semiHidden/>
    <w:unhideWhenUsed/>
    <w:rsid w:val="00CA0E75"/>
    <w:pPr>
      <w:spacing w:after="100"/>
      <w:ind w:left="1400"/>
    </w:pPr>
  </w:style>
  <w:style w:type="paragraph" w:styleId="TJ9">
    <w:name w:val="toc 9"/>
    <w:basedOn w:val="Norml"/>
    <w:next w:val="Norml"/>
    <w:autoRedefine/>
    <w:uiPriority w:val="39"/>
    <w:semiHidden/>
    <w:unhideWhenUsed/>
    <w:rsid w:val="00CA0E75"/>
    <w:pPr>
      <w:spacing w:after="100"/>
      <w:ind w:left="1600"/>
    </w:pPr>
  </w:style>
  <w:style w:type="paragraph" w:styleId="Tartalomjegyzkcmsora">
    <w:name w:val="TOC Heading"/>
    <w:basedOn w:val="Cmsor1"/>
    <w:next w:val="Norml"/>
    <w:uiPriority w:val="39"/>
    <w:semiHidden/>
    <w:unhideWhenUsed/>
    <w:qFormat/>
    <w:rsid w:val="00310C40"/>
    <w:pPr>
      <w:keepLines/>
      <w:spacing w:before="480" w:after="0"/>
      <w:jc w:val="left"/>
      <w:outlineLvl w:val="9"/>
    </w:pPr>
    <w:rPr>
      <w:rFonts w:asciiTheme="majorHAnsi" w:eastAsiaTheme="majorEastAsia" w:hAnsiTheme="majorHAnsi" w:cstheme="majorBidi"/>
      <w:caps w:val="0"/>
      <w:color w:val="365F91" w:themeColor="accent1" w:themeShade="BF"/>
      <w:kern w:val="0"/>
      <w:szCs w:val="28"/>
    </w:rPr>
  </w:style>
  <w:style w:type="paragraph" w:customStyle="1" w:styleId="JACoWNumberedlist">
    <w:name w:val="JACoW_Numbered list"/>
    <w:basedOn w:val="Norml"/>
    <w:link w:val="JACoWNumberedlistChar"/>
    <w:qFormat/>
    <w:rsid w:val="00752223"/>
    <w:pPr>
      <w:keepNext w:val="0"/>
      <w:numPr>
        <w:numId w:val="19"/>
      </w:numPr>
      <w:spacing w:before="0" w:after="0"/>
      <w:ind w:left="391" w:hanging="204"/>
      <w:jc w:val="both"/>
    </w:pPr>
    <w:rPr>
      <w:szCs w:val="20"/>
    </w:rPr>
  </w:style>
  <w:style w:type="character" w:customStyle="1" w:styleId="JACoWReference1-9when10RefsChar">
    <w:name w:val="JACoW_Reference #1-9 when &gt;= 10 Refs Char"/>
    <w:basedOn w:val="Bekezdsalapbettpusa"/>
    <w:link w:val="JACoWReference1-9when10Refs"/>
    <w:rsid w:val="001517C2"/>
    <w:rPr>
      <w:rFonts w:cs="Consolas"/>
      <w:sz w:val="18"/>
      <w:szCs w:val="18"/>
      <w:lang w:val="en-GB"/>
    </w:rPr>
  </w:style>
  <w:style w:type="paragraph" w:customStyle="1" w:styleId="JACoWAbstractHeading">
    <w:name w:val="JACoW_Abstract_Heading"/>
    <w:basedOn w:val="Norml"/>
    <w:next w:val="JACoWBodyTextIndent"/>
    <w:link w:val="JACoWAbstractHeadingChar"/>
    <w:rsid w:val="006D1952"/>
    <w:pPr>
      <w:spacing w:before="0" w:after="60"/>
    </w:pPr>
    <w:rPr>
      <w:i/>
      <w:sz w:val="24"/>
    </w:rPr>
  </w:style>
  <w:style w:type="paragraph" w:customStyle="1" w:styleId="JACoWReferenceItalics">
    <w:name w:val="JACoW_Reference Italics"/>
    <w:basedOn w:val="JACoWBodyTextNoIndent"/>
    <w:link w:val="JACoWReferenceItalicsChar"/>
    <w:qFormat/>
    <w:rsid w:val="001663F5"/>
    <w:rPr>
      <w:i/>
      <w:sz w:val="18"/>
    </w:rPr>
  </w:style>
  <w:style w:type="character" w:customStyle="1" w:styleId="JACoWReferenceurldoiChar">
    <w:name w:val="JACoW_Reference url_doi Char"/>
    <w:basedOn w:val="JACoWReference1-9when10RefsChar"/>
    <w:link w:val="JACoWReferenceurldoi"/>
    <w:rsid w:val="0041146C"/>
    <w:rPr>
      <w:rFonts w:ascii="Liberation Mono" w:hAnsi="Liberation Mono" w:cs="Courier New"/>
      <w:sz w:val="16"/>
      <w:szCs w:val="15"/>
      <w:lang w:val="en-GB"/>
    </w:rPr>
  </w:style>
  <w:style w:type="character" w:customStyle="1" w:styleId="JACoWReferenceItalicsChar">
    <w:name w:val="JACoW_Reference Italics Char"/>
    <w:basedOn w:val="JACoWReference1-9when10RefsChar"/>
    <w:link w:val="JACoWReferenceItalics"/>
    <w:rsid w:val="001663F5"/>
    <w:rPr>
      <w:rFonts w:cs="Consolas"/>
      <w:i/>
      <w:sz w:val="18"/>
      <w:szCs w:val="18"/>
      <w:lang w:val="en-GB"/>
    </w:rPr>
  </w:style>
  <w:style w:type="character" w:customStyle="1" w:styleId="JACoWReference10onwardsChar">
    <w:name w:val="JACoW_Reference #10 onwards Char"/>
    <w:basedOn w:val="JACoWReferencewhen9RefsChar"/>
    <w:link w:val="JACoWReference10onwards"/>
    <w:rsid w:val="00276CD2"/>
    <w:rPr>
      <w:kern w:val="16"/>
      <w:sz w:val="18"/>
      <w:szCs w:val="18"/>
      <w:lang w:val="en-GB"/>
      <w14:cntxtAlts/>
    </w:rPr>
  </w:style>
  <w:style w:type="character" w:customStyle="1" w:styleId="JACoWNumberedlistChar">
    <w:name w:val="JACoW_Numbered list Char"/>
    <w:basedOn w:val="Bekezdsalapbettpusa"/>
    <w:link w:val="JACoWNumberedlist"/>
    <w:rsid w:val="00752223"/>
    <w:rPr>
      <w:kern w:val="16"/>
      <w:lang w:val="en-GB"/>
    </w:rPr>
  </w:style>
  <w:style w:type="character" w:customStyle="1" w:styleId="JACoWAbstractHeadingChar">
    <w:name w:val="JACoW_Abstract_Heading Char"/>
    <w:basedOn w:val="Bekezdsalapbettpusa"/>
    <w:link w:val="JACoWAbstractHeading"/>
    <w:rsid w:val="006D1952"/>
    <w:rPr>
      <w:i/>
      <w:kern w:val="16"/>
      <w:sz w:val="24"/>
      <w:szCs w:val="18"/>
      <w:lang w:val="en-GB"/>
    </w:rPr>
  </w:style>
  <w:style w:type="character" w:styleId="Sorszma">
    <w:name w:val="line number"/>
    <w:basedOn w:val="Bekezdsalapbettpusa"/>
    <w:uiPriority w:val="99"/>
    <w:semiHidden/>
    <w:unhideWhenUsed/>
    <w:rsid w:val="000F1BAC"/>
  </w:style>
  <w:style w:type="paragraph" w:customStyle="1" w:styleId="JACoWTableCaption">
    <w:name w:val="JACoW_Table_Caption"/>
    <w:basedOn w:val="Kpalrs"/>
    <w:qFormat/>
    <w:rsid w:val="0041146C"/>
  </w:style>
  <w:style w:type="paragraph" w:customStyle="1" w:styleId="JACoWFigCaption">
    <w:name w:val="JACoW_Fig_Caption"/>
    <w:basedOn w:val="Kpalrs"/>
    <w:qFormat/>
    <w:rsid w:val="0041146C"/>
    <w:pPr>
      <w:spacing w:after="120"/>
    </w:pPr>
  </w:style>
  <w:style w:type="paragraph" w:customStyle="1" w:styleId="JACoWFigCaptionMultiLine">
    <w:name w:val="JACoW_Fig_Caption Multi Line"/>
    <w:basedOn w:val="Norml"/>
    <w:qFormat/>
    <w:rsid w:val="0041146C"/>
    <w:pPr>
      <w:spacing w:before="60" w:after="120"/>
      <w:jc w:val="both"/>
    </w:pPr>
  </w:style>
  <w:style w:type="paragraph" w:customStyle="1" w:styleId="JACoWFootnoteText">
    <w:name w:val="JACoW_Footnote Text"/>
    <w:basedOn w:val="Norml"/>
    <w:qFormat/>
    <w:rsid w:val="003139A3"/>
    <w:pPr>
      <w:keepNext w:val="0"/>
      <w:spacing w:before="0" w:after="0"/>
      <w:jc w:val="both"/>
    </w:pPr>
    <w:rPr>
      <w:kern w:val="0"/>
      <w:sz w:val="16"/>
      <w:szCs w:val="20"/>
    </w:rPr>
  </w:style>
  <w:style w:type="paragraph" w:customStyle="1" w:styleId="JACoWTableContextText">
    <w:name w:val="JACoW_Table_Context_Text"/>
    <w:basedOn w:val="JACoWBodyTextIndent"/>
    <w:qFormat/>
    <w:rsid w:val="00733470"/>
    <w:pPr>
      <w:spacing w:before="60" w:after="60"/>
      <w:ind w:firstLine="0"/>
    </w:pPr>
  </w:style>
  <w:style w:type="paragraph" w:customStyle="1" w:styleId="JACoWTableColumnHeading">
    <w:name w:val="JACoW_Table_Column_Heading"/>
    <w:basedOn w:val="JACoWTableContextText"/>
    <w:qFormat/>
    <w:rsid w:val="00733470"/>
    <w:pPr>
      <w:jc w:val="center"/>
    </w:pPr>
    <w:rPr>
      <w:b/>
    </w:rPr>
  </w:style>
  <w:style w:type="paragraph" w:customStyle="1" w:styleId="JACoWTableCaptionMultiLine">
    <w:name w:val="JACoW_Table_Caption Multi Line"/>
    <w:basedOn w:val="JACoWTableCaption"/>
    <w:qFormat/>
    <w:rsid w:val="00DA491C"/>
    <w:pPr>
      <w:jc w:val="both"/>
    </w:pPr>
  </w:style>
  <w:style w:type="character" w:styleId="Feloldatlanmegemlts">
    <w:name w:val="Unresolved Mention"/>
    <w:basedOn w:val="Bekezdsalapbettpusa"/>
    <w:uiPriority w:val="99"/>
    <w:semiHidden/>
    <w:unhideWhenUsed/>
    <w:rsid w:val="00E57E46"/>
    <w:rPr>
      <w:color w:val="605E5C"/>
      <w:shd w:val="clear" w:color="auto" w:fill="E1DFDD"/>
    </w:rPr>
  </w:style>
  <w:style w:type="character" w:customStyle="1" w:styleId="JACoWDOIChar">
    <w:name w:val="JACoW_DOI Char"/>
    <w:basedOn w:val="Bekezdsalapbettpusa"/>
    <w:link w:val="JACoWDOI"/>
    <w:rsid w:val="0023141B"/>
    <w:rPr>
      <w:kern w:val="16"/>
      <w:sz w:val="18"/>
      <w:szCs w:val="18"/>
      <w:lang w:val="de-DE"/>
    </w:rPr>
  </w:style>
  <w:style w:type="paragraph" w:customStyle="1" w:styleId="JACoWFigorFootnoteTextBox">
    <w:name w:val="JACoW_Fig or Footnote Text Box"/>
    <w:basedOn w:val="Norml"/>
    <w:rsid w:val="003139A3"/>
    <w:pPr>
      <w:spacing w:before="60" w:after="60"/>
      <w:jc w:val="center"/>
    </w:pPr>
    <w:rPr>
      <w:szCs w:val="20"/>
    </w:rPr>
  </w:style>
  <w:style w:type="paragraph" w:customStyle="1" w:styleId="JACoWEquationRightFirstline033cmBefore6ptAfter6pt">
    <w:name w:val="JACoW_Equation_Right First line:  0.33 cm Before:  6 pt After:  6 pt"/>
    <w:basedOn w:val="Norml"/>
    <w:rsid w:val="003D52C0"/>
    <w:pPr>
      <w:spacing w:before="120" w:after="120"/>
      <w:ind w:firstLine="187"/>
      <w:jc w:val="right"/>
    </w:pPr>
    <w:rPr>
      <w:szCs w:val="20"/>
    </w:rPr>
  </w:style>
  <w:style w:type="paragraph" w:customStyle="1" w:styleId="JACoWEquationRightBefore6ptAfter6pt">
    <w:name w:val="JACoW_Equation_Right Before:  6 pt After 6pt"/>
    <w:basedOn w:val="Equation"/>
    <w:rsid w:val="00632A71"/>
    <w:pPr>
      <w:spacing w:before="120" w:after="120"/>
    </w:pPr>
  </w:style>
  <w:style w:type="paragraph" w:styleId="lfej">
    <w:name w:val="header"/>
    <w:basedOn w:val="Norml"/>
    <w:link w:val="lfejChar"/>
    <w:uiPriority w:val="99"/>
    <w:unhideWhenUsed/>
    <w:rsid w:val="009E0CDF"/>
    <w:pPr>
      <w:tabs>
        <w:tab w:val="center" w:pos="4513"/>
        <w:tab w:val="right" w:pos="9026"/>
      </w:tabs>
      <w:spacing w:before="0" w:after="0"/>
    </w:pPr>
  </w:style>
  <w:style w:type="character" w:customStyle="1" w:styleId="lfejChar">
    <w:name w:val="Élőfej Char"/>
    <w:basedOn w:val="Bekezdsalapbettpusa"/>
    <w:link w:val="lfej"/>
    <w:uiPriority w:val="99"/>
    <w:rsid w:val="009E0CDF"/>
    <w:rPr>
      <w:kern w:val="16"/>
      <w:szCs w:val="18"/>
      <w:lang w:val="en-GB"/>
    </w:rPr>
  </w:style>
  <w:style w:type="paragraph" w:styleId="llb">
    <w:name w:val="footer"/>
    <w:basedOn w:val="Norml"/>
    <w:link w:val="llbChar"/>
    <w:uiPriority w:val="99"/>
    <w:unhideWhenUsed/>
    <w:rsid w:val="009E0CDF"/>
    <w:pPr>
      <w:tabs>
        <w:tab w:val="center" w:pos="4513"/>
        <w:tab w:val="right" w:pos="9026"/>
      </w:tabs>
      <w:spacing w:before="0" w:after="0"/>
    </w:pPr>
  </w:style>
  <w:style w:type="character" w:customStyle="1" w:styleId="llbChar">
    <w:name w:val="Élőláb Char"/>
    <w:basedOn w:val="Bekezdsalapbettpusa"/>
    <w:link w:val="llb"/>
    <w:uiPriority w:val="99"/>
    <w:rsid w:val="009E0CDF"/>
    <w:rPr>
      <w:kern w:val="16"/>
      <w:szCs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355192">
      <w:bodyDiv w:val="1"/>
      <w:marLeft w:val="0"/>
      <w:marRight w:val="0"/>
      <w:marTop w:val="0"/>
      <w:marBottom w:val="0"/>
      <w:divBdr>
        <w:top w:val="none" w:sz="0" w:space="0" w:color="auto"/>
        <w:left w:val="none" w:sz="0" w:space="0" w:color="auto"/>
        <w:bottom w:val="none" w:sz="0" w:space="0" w:color="auto"/>
        <w:right w:val="none" w:sz="0" w:space="0" w:color="auto"/>
      </w:divBdr>
    </w:div>
    <w:div w:id="31076218">
      <w:bodyDiv w:val="1"/>
      <w:marLeft w:val="0"/>
      <w:marRight w:val="0"/>
      <w:marTop w:val="0"/>
      <w:marBottom w:val="0"/>
      <w:divBdr>
        <w:top w:val="none" w:sz="0" w:space="0" w:color="auto"/>
        <w:left w:val="none" w:sz="0" w:space="0" w:color="auto"/>
        <w:bottom w:val="none" w:sz="0" w:space="0" w:color="auto"/>
        <w:right w:val="none" w:sz="0" w:space="0" w:color="auto"/>
      </w:divBdr>
    </w:div>
    <w:div w:id="49350821">
      <w:bodyDiv w:val="1"/>
      <w:marLeft w:val="0"/>
      <w:marRight w:val="0"/>
      <w:marTop w:val="0"/>
      <w:marBottom w:val="0"/>
      <w:divBdr>
        <w:top w:val="none" w:sz="0" w:space="0" w:color="auto"/>
        <w:left w:val="none" w:sz="0" w:space="0" w:color="auto"/>
        <w:bottom w:val="none" w:sz="0" w:space="0" w:color="auto"/>
        <w:right w:val="none" w:sz="0" w:space="0" w:color="auto"/>
      </w:divBdr>
    </w:div>
    <w:div w:id="118453352">
      <w:bodyDiv w:val="1"/>
      <w:marLeft w:val="0"/>
      <w:marRight w:val="0"/>
      <w:marTop w:val="0"/>
      <w:marBottom w:val="0"/>
      <w:divBdr>
        <w:top w:val="none" w:sz="0" w:space="0" w:color="auto"/>
        <w:left w:val="none" w:sz="0" w:space="0" w:color="auto"/>
        <w:bottom w:val="none" w:sz="0" w:space="0" w:color="auto"/>
        <w:right w:val="none" w:sz="0" w:space="0" w:color="auto"/>
      </w:divBdr>
    </w:div>
    <w:div w:id="252855729">
      <w:bodyDiv w:val="1"/>
      <w:marLeft w:val="0"/>
      <w:marRight w:val="0"/>
      <w:marTop w:val="0"/>
      <w:marBottom w:val="0"/>
      <w:divBdr>
        <w:top w:val="none" w:sz="0" w:space="0" w:color="auto"/>
        <w:left w:val="none" w:sz="0" w:space="0" w:color="auto"/>
        <w:bottom w:val="none" w:sz="0" w:space="0" w:color="auto"/>
        <w:right w:val="none" w:sz="0" w:space="0" w:color="auto"/>
      </w:divBdr>
    </w:div>
    <w:div w:id="841041553">
      <w:bodyDiv w:val="1"/>
      <w:marLeft w:val="0"/>
      <w:marRight w:val="0"/>
      <w:marTop w:val="0"/>
      <w:marBottom w:val="0"/>
      <w:divBdr>
        <w:top w:val="none" w:sz="0" w:space="0" w:color="auto"/>
        <w:left w:val="none" w:sz="0" w:space="0" w:color="auto"/>
        <w:bottom w:val="none" w:sz="0" w:space="0" w:color="auto"/>
        <w:right w:val="none" w:sz="0" w:space="0" w:color="auto"/>
      </w:divBdr>
    </w:div>
    <w:div w:id="918565334">
      <w:bodyDiv w:val="1"/>
      <w:marLeft w:val="0"/>
      <w:marRight w:val="0"/>
      <w:marTop w:val="0"/>
      <w:marBottom w:val="0"/>
      <w:divBdr>
        <w:top w:val="none" w:sz="0" w:space="0" w:color="auto"/>
        <w:left w:val="none" w:sz="0" w:space="0" w:color="auto"/>
        <w:bottom w:val="none" w:sz="0" w:space="0" w:color="auto"/>
        <w:right w:val="none" w:sz="0" w:space="0" w:color="auto"/>
      </w:divBdr>
    </w:div>
    <w:div w:id="1040201817">
      <w:bodyDiv w:val="1"/>
      <w:marLeft w:val="0"/>
      <w:marRight w:val="0"/>
      <w:marTop w:val="0"/>
      <w:marBottom w:val="0"/>
      <w:divBdr>
        <w:top w:val="none" w:sz="0" w:space="0" w:color="auto"/>
        <w:left w:val="none" w:sz="0" w:space="0" w:color="auto"/>
        <w:bottom w:val="none" w:sz="0" w:space="0" w:color="auto"/>
        <w:right w:val="none" w:sz="0" w:space="0" w:color="auto"/>
      </w:divBdr>
      <w:divsChild>
        <w:div w:id="1070808083">
          <w:marLeft w:val="0"/>
          <w:marRight w:val="0"/>
          <w:marTop w:val="0"/>
          <w:marBottom w:val="0"/>
          <w:divBdr>
            <w:top w:val="none" w:sz="0" w:space="0" w:color="auto"/>
            <w:left w:val="none" w:sz="0" w:space="0" w:color="auto"/>
            <w:bottom w:val="none" w:sz="0" w:space="0" w:color="auto"/>
            <w:right w:val="none" w:sz="0" w:space="0" w:color="auto"/>
          </w:divBdr>
          <w:divsChild>
            <w:div w:id="291981559">
              <w:marLeft w:val="0"/>
              <w:marRight w:val="0"/>
              <w:marTop w:val="0"/>
              <w:marBottom w:val="0"/>
              <w:divBdr>
                <w:top w:val="none" w:sz="0" w:space="0" w:color="auto"/>
                <w:left w:val="none" w:sz="0" w:space="0" w:color="auto"/>
                <w:bottom w:val="none" w:sz="0" w:space="0" w:color="auto"/>
                <w:right w:val="none" w:sz="0" w:space="0" w:color="auto"/>
              </w:divBdr>
              <w:divsChild>
                <w:div w:id="1475368633">
                  <w:marLeft w:val="-300"/>
                  <w:marRight w:val="-300"/>
                  <w:marTop w:val="0"/>
                  <w:marBottom w:val="0"/>
                  <w:divBdr>
                    <w:top w:val="none" w:sz="0" w:space="0" w:color="auto"/>
                    <w:left w:val="none" w:sz="0" w:space="0" w:color="auto"/>
                    <w:bottom w:val="none" w:sz="0" w:space="0" w:color="auto"/>
                    <w:right w:val="none" w:sz="0" w:space="0" w:color="auto"/>
                  </w:divBdr>
                  <w:divsChild>
                    <w:div w:id="1570186201">
                      <w:marLeft w:val="0"/>
                      <w:marRight w:val="0"/>
                      <w:marTop w:val="180"/>
                      <w:marBottom w:val="600"/>
                      <w:divBdr>
                        <w:top w:val="single" w:sz="6" w:space="0" w:color="EAEAEA"/>
                        <w:left w:val="none" w:sz="0" w:space="0" w:color="auto"/>
                        <w:bottom w:val="single" w:sz="12" w:space="0" w:color="2C4C99"/>
                        <w:right w:val="none" w:sz="0" w:space="0" w:color="auto"/>
                      </w:divBdr>
                      <w:divsChild>
                        <w:div w:id="1158762214">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40663806">
      <w:bodyDiv w:val="1"/>
      <w:marLeft w:val="0"/>
      <w:marRight w:val="0"/>
      <w:marTop w:val="0"/>
      <w:marBottom w:val="0"/>
      <w:divBdr>
        <w:top w:val="none" w:sz="0" w:space="0" w:color="auto"/>
        <w:left w:val="none" w:sz="0" w:space="0" w:color="auto"/>
        <w:bottom w:val="none" w:sz="0" w:space="0" w:color="auto"/>
        <w:right w:val="none" w:sz="0" w:space="0" w:color="auto"/>
      </w:divBdr>
    </w:div>
    <w:div w:id="1130325017">
      <w:bodyDiv w:val="1"/>
      <w:marLeft w:val="0"/>
      <w:marRight w:val="0"/>
      <w:marTop w:val="0"/>
      <w:marBottom w:val="0"/>
      <w:divBdr>
        <w:top w:val="none" w:sz="0" w:space="0" w:color="auto"/>
        <w:left w:val="none" w:sz="0" w:space="0" w:color="auto"/>
        <w:bottom w:val="none" w:sz="0" w:space="0" w:color="auto"/>
        <w:right w:val="none" w:sz="0" w:space="0" w:color="auto"/>
      </w:divBdr>
    </w:div>
    <w:div w:id="1293975489">
      <w:bodyDiv w:val="1"/>
      <w:marLeft w:val="0"/>
      <w:marRight w:val="0"/>
      <w:marTop w:val="0"/>
      <w:marBottom w:val="0"/>
      <w:divBdr>
        <w:top w:val="none" w:sz="0" w:space="0" w:color="auto"/>
        <w:left w:val="none" w:sz="0" w:space="0" w:color="auto"/>
        <w:bottom w:val="none" w:sz="0" w:space="0" w:color="auto"/>
        <w:right w:val="none" w:sz="0" w:space="0" w:color="auto"/>
      </w:divBdr>
    </w:div>
    <w:div w:id="1382289463">
      <w:bodyDiv w:val="1"/>
      <w:marLeft w:val="0"/>
      <w:marRight w:val="0"/>
      <w:marTop w:val="0"/>
      <w:marBottom w:val="0"/>
      <w:divBdr>
        <w:top w:val="none" w:sz="0" w:space="0" w:color="auto"/>
        <w:left w:val="none" w:sz="0" w:space="0" w:color="auto"/>
        <w:bottom w:val="none" w:sz="0" w:space="0" w:color="auto"/>
        <w:right w:val="none" w:sz="0" w:space="0" w:color="auto"/>
      </w:divBdr>
    </w:div>
    <w:div w:id="1609772497">
      <w:bodyDiv w:val="1"/>
      <w:marLeft w:val="0"/>
      <w:marRight w:val="0"/>
      <w:marTop w:val="0"/>
      <w:marBottom w:val="0"/>
      <w:divBdr>
        <w:top w:val="none" w:sz="0" w:space="0" w:color="auto"/>
        <w:left w:val="none" w:sz="0" w:space="0" w:color="auto"/>
        <w:bottom w:val="none" w:sz="0" w:space="0" w:color="auto"/>
        <w:right w:val="none" w:sz="0" w:space="0" w:color="auto"/>
      </w:divBdr>
    </w:div>
    <w:div w:id="1681200824">
      <w:bodyDiv w:val="1"/>
      <w:marLeft w:val="0"/>
      <w:marRight w:val="0"/>
      <w:marTop w:val="0"/>
      <w:marBottom w:val="0"/>
      <w:divBdr>
        <w:top w:val="none" w:sz="0" w:space="0" w:color="auto"/>
        <w:left w:val="none" w:sz="0" w:space="0" w:color="auto"/>
        <w:bottom w:val="none" w:sz="0" w:space="0" w:color="auto"/>
        <w:right w:val="none" w:sz="0" w:space="0" w:color="auto"/>
      </w:divBdr>
    </w:div>
    <w:div w:id="1781142199">
      <w:bodyDiv w:val="1"/>
      <w:marLeft w:val="0"/>
      <w:marRight w:val="0"/>
      <w:marTop w:val="0"/>
      <w:marBottom w:val="0"/>
      <w:divBdr>
        <w:top w:val="none" w:sz="0" w:space="0" w:color="auto"/>
        <w:left w:val="none" w:sz="0" w:space="0" w:color="auto"/>
        <w:bottom w:val="none" w:sz="0" w:space="0" w:color="auto"/>
        <w:right w:val="none" w:sz="0" w:space="0" w:color="auto"/>
      </w:divBdr>
    </w:div>
    <w:div w:id="1782912383">
      <w:bodyDiv w:val="1"/>
      <w:marLeft w:val="0"/>
      <w:marRight w:val="0"/>
      <w:marTop w:val="0"/>
      <w:marBottom w:val="0"/>
      <w:divBdr>
        <w:top w:val="none" w:sz="0" w:space="0" w:color="auto"/>
        <w:left w:val="none" w:sz="0" w:space="0" w:color="auto"/>
        <w:bottom w:val="none" w:sz="0" w:space="0" w:color="auto"/>
        <w:right w:val="none" w:sz="0" w:space="0" w:color="auto"/>
      </w:divBdr>
    </w:div>
    <w:div w:id="1969044995">
      <w:bodyDiv w:val="1"/>
      <w:marLeft w:val="0"/>
      <w:marRight w:val="0"/>
      <w:marTop w:val="0"/>
      <w:marBottom w:val="0"/>
      <w:divBdr>
        <w:top w:val="none" w:sz="0" w:space="0" w:color="auto"/>
        <w:left w:val="none" w:sz="0" w:space="0" w:color="auto"/>
        <w:bottom w:val="none" w:sz="0" w:space="0" w:color="auto"/>
        <w:right w:val="none" w:sz="0" w:space="0" w:color="auto"/>
      </w:divBdr>
    </w:div>
    <w:div w:id="2098015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doi.org/10.18429/JACoW-IPAC2023"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hyperlink" Target="https://doi.org/10.1016/j.nima.2024.170083" TargetMode="External"/><Relationship Id="rId10" Type="http://schemas.openxmlformats.org/officeDocument/2006/relationships/image" Target="media/image3.jp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www.octave.org" TargetMode="Externa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ormany\Documents\BEM\CYC2025\JACoW_MSWord(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JCh15</b:Tag>
    <b:SourceType>ConferenceProceedings</b:SourceType>
    <b:Guid>{45316F22-FB22-4E2F-94CC-E64FF2C6AB1F}</b:Guid>
    <b:Title>Investiation of The</b:Title>
    <b:Year>2015</b:Year>
    <b:City>Melbourne, Australia</b:City>
    <b:Publisher>jacow.org</b:Publisher>
    <b:Author>
      <b:Author>
        <b:Corporate>J. Chirn</b:Corporate>
      </b:Author>
    </b:Author>
    <b:Pages>1--5</b:Pages>
    <b:ConferenceName>2015</b:ConferenceName>
    <b:LCID>en-US</b:LCID>
    <b:RefOrder>1</b:RefOrder>
  </b:Source>
</b:Sources>
</file>

<file path=customXml/itemProps1.xml><?xml version="1.0" encoding="utf-8"?>
<ds:datastoreItem xmlns:ds="http://schemas.openxmlformats.org/officeDocument/2006/customXml" ds:itemID="{8B93B602-CB2E-491A-8974-D26CC571F9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JACoW_MSWord(1)</Template>
  <TotalTime>0</TotalTime>
  <Pages>3</Pages>
  <Words>2201</Words>
  <Characters>12167</Characters>
  <Application>Microsoft Office Word</Application>
  <DocSecurity>0</DocSecurity>
  <Lines>101</Lines>
  <Paragraphs>28</Paragraphs>
  <ScaleCrop>false</ScaleCrop>
  <HeadingPairs>
    <vt:vector size="4" baseType="variant">
      <vt:variant>
        <vt:lpstr>Cím</vt:lpstr>
      </vt:variant>
      <vt:variant>
        <vt:i4>1</vt:i4>
      </vt:variant>
      <vt:variant>
        <vt:lpstr>Title</vt:lpstr>
      </vt:variant>
      <vt:variant>
        <vt:i4>1</vt:i4>
      </vt:variant>
    </vt:vector>
  </HeadingPairs>
  <TitlesOfParts>
    <vt:vector size="2" baseType="lpstr">
      <vt:lpstr>A Short Document in JACoW Style</vt:lpstr>
      <vt:lpstr>A Short Document in JACoW Style</vt:lpstr>
    </vt:vector>
  </TitlesOfParts>
  <Company>JACoW</Company>
  <LinksUpToDate>false</LinksUpToDate>
  <CharactersWithSpaces>14340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 Short Document in JACoW Style</dc:title>
  <dc:subject>JACoW MSWord Style Guide</dc:subject>
  <dc:creator>Windows-felhasználó</dc:creator>
  <cp:lastModifiedBy>Windows-felhasználó</cp:lastModifiedBy>
  <cp:revision>2</cp:revision>
  <cp:lastPrinted>2025-01-28T09:57:00Z</cp:lastPrinted>
  <dcterms:created xsi:type="dcterms:W3CDTF">2025-10-13T08:43:00Z</dcterms:created>
  <dcterms:modified xsi:type="dcterms:W3CDTF">2025-10-13T08:43:00Z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Recorded date">
    <vt:lpwstr>29 April 2025</vt:lpwstr>
  </property>
</Properties>
</file>